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F01BB" w14:textId="77777777" w:rsidR="006218E4" w:rsidRDefault="006218E4" w:rsidP="00986F29">
      <w:pPr>
        <w:tabs>
          <w:tab w:val="left" w:pos="5670"/>
        </w:tabs>
        <w:autoSpaceDE w:val="0"/>
        <w:autoSpaceDN w:val="0"/>
        <w:spacing w:after="200"/>
        <w:jc w:val="both"/>
        <w:rPr>
          <w:strike/>
          <w:color w:val="000000" w:themeColor="text1"/>
        </w:rPr>
      </w:pPr>
    </w:p>
    <w:p w14:paraId="07EA3A7D" w14:textId="2E130CB0" w:rsidR="002E6BC5" w:rsidRPr="007233A0" w:rsidRDefault="002E6BC5">
      <w:pPr>
        <w:autoSpaceDE w:val="0"/>
        <w:autoSpaceDN w:val="0"/>
        <w:adjustRightInd w:val="0"/>
        <w:jc w:val="center"/>
        <w:rPr>
          <w:b/>
          <w:i/>
          <w:sz w:val="28"/>
          <w:szCs w:val="28"/>
        </w:rPr>
      </w:pPr>
      <w:r w:rsidRPr="007233A0">
        <w:rPr>
          <w:b/>
          <w:i/>
          <w:sz w:val="28"/>
          <w:szCs w:val="28"/>
        </w:rPr>
        <w:t xml:space="preserve">Procedimentos para </w:t>
      </w:r>
      <w:r w:rsidRPr="007233A0">
        <w:rPr>
          <w:rFonts w:eastAsiaTheme="minorHAnsi"/>
          <w:b/>
          <w:i/>
          <w:sz w:val="28"/>
          <w:szCs w:val="28"/>
          <w:lang w:eastAsia="en-US"/>
        </w:rPr>
        <w:t>Regularização dos Usos de Recursos Hídricos de Minas Gerais</w:t>
      </w:r>
    </w:p>
    <w:p w14:paraId="525AF9C4" w14:textId="77777777" w:rsidR="006218E4" w:rsidRPr="00396A27" w:rsidRDefault="006218E4">
      <w:pPr>
        <w:autoSpaceDE w:val="0"/>
        <w:autoSpaceDN w:val="0"/>
        <w:adjustRightInd w:val="0"/>
        <w:jc w:val="center"/>
        <w:rPr>
          <w:rFonts w:eastAsiaTheme="minorHAnsi"/>
          <w:lang w:eastAsia="en-US"/>
        </w:rPr>
      </w:pPr>
    </w:p>
    <w:p w14:paraId="5A820082" w14:textId="77777777" w:rsidR="006218E4" w:rsidRPr="00396A27" w:rsidRDefault="006218E4">
      <w:pPr>
        <w:autoSpaceDE w:val="0"/>
        <w:autoSpaceDN w:val="0"/>
        <w:adjustRightInd w:val="0"/>
        <w:jc w:val="center"/>
        <w:rPr>
          <w:rFonts w:eastAsiaTheme="minorHAnsi"/>
          <w:lang w:eastAsia="en-US"/>
        </w:rPr>
      </w:pPr>
    </w:p>
    <w:p w14:paraId="485A5464" w14:textId="77777777" w:rsidR="006218E4" w:rsidRPr="00396A27" w:rsidRDefault="006218E4">
      <w:pPr>
        <w:autoSpaceDE w:val="0"/>
        <w:autoSpaceDN w:val="0"/>
        <w:adjustRightInd w:val="0"/>
        <w:jc w:val="center"/>
      </w:pPr>
    </w:p>
    <w:p w14:paraId="1DBA5B1C" w14:textId="439B1BD5" w:rsidR="006218E4" w:rsidRDefault="008C0899" w:rsidP="005F0944">
      <w:pPr>
        <w:spacing w:line="360" w:lineRule="auto"/>
        <w:ind w:firstLine="1418"/>
        <w:jc w:val="both"/>
        <w:rPr>
          <w:color w:val="000000" w:themeColor="text1"/>
        </w:rPr>
      </w:pPr>
      <w:r>
        <w:rPr>
          <w:color w:val="000000" w:themeColor="text1"/>
        </w:rPr>
        <w:t>O Instituto Mineiro de Gestão das Águas – Igam</w:t>
      </w:r>
      <w:r w:rsidR="00986F29">
        <w:rPr>
          <w:color w:val="000000" w:themeColor="text1"/>
        </w:rPr>
        <w:t xml:space="preserve"> –</w:t>
      </w:r>
      <w:r>
        <w:rPr>
          <w:color w:val="000000" w:themeColor="text1"/>
        </w:rPr>
        <w:t xml:space="preserve">, com um fulcro nos incisos I e IV, do art. 12, da Lei nº 21.972, de 21 de janeiro de 2016, e no art. </w:t>
      </w:r>
      <w:r w:rsidR="005F0944">
        <w:rPr>
          <w:color w:val="000000" w:themeColor="text1"/>
        </w:rPr>
        <w:t>9º</w:t>
      </w:r>
      <w:r w:rsidR="00B9194D">
        <w:rPr>
          <w:color w:val="000000" w:themeColor="text1"/>
        </w:rPr>
        <w:t xml:space="preserve"> </w:t>
      </w:r>
      <w:r>
        <w:rPr>
          <w:color w:val="000000" w:themeColor="text1"/>
        </w:rPr>
        <w:t xml:space="preserve">do Decreto nº </w:t>
      </w:r>
      <w:r w:rsidR="005F0944" w:rsidRPr="005F0944">
        <w:rPr>
          <w:color w:val="000000" w:themeColor="text1"/>
        </w:rPr>
        <w:t>47</w:t>
      </w:r>
      <w:r w:rsidR="005F0944">
        <w:rPr>
          <w:color w:val="000000" w:themeColor="text1"/>
        </w:rPr>
        <w:t>.</w:t>
      </w:r>
      <w:r w:rsidR="005F0944" w:rsidRPr="005F0944">
        <w:rPr>
          <w:color w:val="000000" w:themeColor="text1"/>
        </w:rPr>
        <w:t xml:space="preserve">866, </w:t>
      </w:r>
      <w:r w:rsidR="005F0944">
        <w:rPr>
          <w:color w:val="000000" w:themeColor="text1"/>
        </w:rPr>
        <w:t>de</w:t>
      </w:r>
      <w:r w:rsidR="005F0944" w:rsidRPr="005F0944">
        <w:rPr>
          <w:color w:val="000000" w:themeColor="text1"/>
        </w:rPr>
        <w:t xml:space="preserve"> 19</w:t>
      </w:r>
      <w:r w:rsidR="005F0944">
        <w:rPr>
          <w:color w:val="000000" w:themeColor="text1"/>
        </w:rPr>
        <w:t xml:space="preserve"> de fevereiro de </w:t>
      </w:r>
      <w:r w:rsidR="005F0944" w:rsidRPr="005F0944">
        <w:rPr>
          <w:color w:val="000000" w:themeColor="text1"/>
        </w:rPr>
        <w:t>2020</w:t>
      </w:r>
      <w:r>
        <w:rPr>
          <w:color w:val="000000" w:themeColor="text1"/>
        </w:rPr>
        <w:t>, determina que:</w:t>
      </w:r>
    </w:p>
    <w:p w14:paraId="466AD796" w14:textId="0973AEBA" w:rsidR="006218E4" w:rsidRDefault="008C0899" w:rsidP="000608EA">
      <w:pPr>
        <w:autoSpaceDE w:val="0"/>
        <w:autoSpaceDN w:val="0"/>
        <w:spacing w:line="360" w:lineRule="auto"/>
        <w:ind w:firstLine="1418"/>
        <w:jc w:val="both"/>
        <w:rPr>
          <w:bCs/>
          <w:color w:val="000000" w:themeColor="text1"/>
        </w:rPr>
      </w:pPr>
      <w:r>
        <w:rPr>
          <w:bCs/>
          <w:color w:val="000000" w:themeColor="text1"/>
        </w:rPr>
        <w:t xml:space="preserve">Art. 1º − </w:t>
      </w:r>
      <w:r>
        <w:rPr>
          <w:color w:val="000000" w:themeColor="text1"/>
        </w:rPr>
        <w:t>Esta Instrução de Serviço</w:t>
      </w:r>
      <w:r w:rsidR="00B9194D">
        <w:rPr>
          <w:color w:val="000000" w:themeColor="text1"/>
        </w:rPr>
        <w:t xml:space="preserve"> – IS </w:t>
      </w:r>
      <w:r w:rsidR="005F0944">
        <w:rPr>
          <w:color w:val="000000" w:themeColor="text1"/>
        </w:rPr>
        <w:t xml:space="preserve">– </w:t>
      </w:r>
      <w:r>
        <w:rPr>
          <w:color w:val="000000" w:themeColor="text1"/>
        </w:rPr>
        <w:t xml:space="preserve">se aplica </w:t>
      </w:r>
      <w:r>
        <w:rPr>
          <w:bCs/>
          <w:color w:val="000000" w:themeColor="text1"/>
        </w:rPr>
        <w:t xml:space="preserve">ao </w:t>
      </w:r>
      <w:r w:rsidR="00B9194D">
        <w:rPr>
          <w:bCs/>
          <w:color w:val="000000" w:themeColor="text1"/>
        </w:rPr>
        <w:t>Igam,</w:t>
      </w:r>
      <w:r>
        <w:rPr>
          <w:bCs/>
          <w:color w:val="000000" w:themeColor="text1"/>
        </w:rPr>
        <w:t xml:space="preserve"> inclusive suas Unidades Regionais de Gestão das Águas – Urgas</w:t>
      </w:r>
      <w:r w:rsidR="005F0944">
        <w:rPr>
          <w:bCs/>
          <w:color w:val="000000" w:themeColor="text1"/>
        </w:rPr>
        <w:t xml:space="preserve"> </w:t>
      </w:r>
      <w:r w:rsidR="005F0944">
        <w:rPr>
          <w:color w:val="000000" w:themeColor="text1"/>
        </w:rPr>
        <w:t>–</w:t>
      </w:r>
      <w:r>
        <w:rPr>
          <w:bCs/>
          <w:color w:val="000000" w:themeColor="text1"/>
        </w:rPr>
        <w:t xml:space="preserve">, </w:t>
      </w:r>
      <w:r>
        <w:rPr>
          <w:color w:val="000000" w:themeColor="text1"/>
        </w:rPr>
        <w:t>às Superintendências Regionais de Meio Ambiente – Suprams – e à Superintendência de Projetos Prioritários – Suppri</w:t>
      </w:r>
      <w:r w:rsidR="00B9194D">
        <w:rPr>
          <w:color w:val="000000" w:themeColor="text1"/>
        </w:rPr>
        <w:t xml:space="preserve"> </w:t>
      </w:r>
      <w:r>
        <w:rPr>
          <w:color w:val="000000" w:themeColor="text1"/>
        </w:rPr>
        <w:t>, da Secretaria de Estado de Meio Ambiente e Desenvolvimento Sustentável – Semad</w:t>
      </w:r>
      <w:r>
        <w:rPr>
          <w:bCs/>
          <w:color w:val="000000" w:themeColor="text1"/>
        </w:rPr>
        <w:t>.</w:t>
      </w:r>
    </w:p>
    <w:p w14:paraId="0BDD6585" w14:textId="2523BB8E" w:rsidR="006218E4" w:rsidRDefault="008C0899" w:rsidP="000608EA">
      <w:pPr>
        <w:autoSpaceDE w:val="0"/>
        <w:autoSpaceDN w:val="0"/>
        <w:spacing w:line="360" w:lineRule="auto"/>
        <w:ind w:firstLine="1418"/>
        <w:jc w:val="both"/>
        <w:rPr>
          <w:color w:val="000000" w:themeColor="text1"/>
        </w:rPr>
      </w:pPr>
      <w:r>
        <w:rPr>
          <w:color w:val="000000" w:themeColor="text1"/>
        </w:rPr>
        <w:t>Art. 2º −</w:t>
      </w:r>
      <w:r>
        <w:rPr>
          <w:b/>
          <w:color w:val="000000" w:themeColor="text1"/>
        </w:rPr>
        <w:t xml:space="preserve"> </w:t>
      </w:r>
      <w:r>
        <w:rPr>
          <w:color w:val="000000" w:themeColor="text1"/>
        </w:rPr>
        <w:t xml:space="preserve">Os procedimentos descritos nesta IS devem ser aplicados e cumpridos nos processos de outorga de direito de uso da água, </w:t>
      </w:r>
      <w:r>
        <w:t xml:space="preserve">sejam elas emitidas de forma individual ou coletiva, </w:t>
      </w:r>
      <w:r w:rsidR="00725D13">
        <w:t xml:space="preserve">bem como </w:t>
      </w:r>
      <w:r>
        <w:rPr>
          <w:color w:val="000000" w:themeColor="text1"/>
        </w:rPr>
        <w:t xml:space="preserve">para as </w:t>
      </w:r>
      <w:r>
        <w:t>intervenções emergenciais em recursos hídricos</w:t>
      </w:r>
      <w:r w:rsidR="00725D13">
        <w:rPr>
          <w:color w:val="000000" w:themeColor="text1"/>
        </w:rPr>
        <w:t>.</w:t>
      </w:r>
      <w:r>
        <w:rPr>
          <w:color w:val="000000" w:themeColor="text1"/>
        </w:rPr>
        <w:t xml:space="preserve"> </w:t>
      </w:r>
    </w:p>
    <w:p w14:paraId="6D4587EF" w14:textId="77777777" w:rsidR="006218E4" w:rsidRDefault="008C0899" w:rsidP="000608EA">
      <w:pPr>
        <w:spacing w:line="360" w:lineRule="auto"/>
        <w:ind w:firstLine="1418"/>
        <w:jc w:val="both"/>
        <w:rPr>
          <w:color w:val="000000" w:themeColor="text1"/>
        </w:rPr>
      </w:pPr>
      <w:r>
        <w:rPr>
          <w:color w:val="000000" w:themeColor="text1"/>
        </w:rPr>
        <w:t>Art. 3º −</w:t>
      </w:r>
      <w:r>
        <w:rPr>
          <w:b/>
          <w:color w:val="000000" w:themeColor="text1"/>
        </w:rPr>
        <w:t xml:space="preserve"> </w:t>
      </w:r>
      <w:r>
        <w:rPr>
          <w:color w:val="000000" w:themeColor="text1"/>
        </w:rPr>
        <w:t>Esta Instrução de Serviço entra em vigor na data de sua divulgação no sítio eletrônico da Semad.</w:t>
      </w:r>
    </w:p>
    <w:p w14:paraId="6FF94A41" w14:textId="7FDE5527" w:rsidR="00DE5B4C" w:rsidRDefault="00DE5B4C" w:rsidP="000608EA">
      <w:pPr>
        <w:spacing w:line="360" w:lineRule="auto"/>
        <w:ind w:firstLine="1418"/>
        <w:jc w:val="both"/>
        <w:rPr>
          <w:color w:val="000000" w:themeColor="text1"/>
        </w:rPr>
      </w:pPr>
    </w:p>
    <w:p w14:paraId="10B930D5" w14:textId="4006796E" w:rsidR="006218E4" w:rsidRDefault="008C0899" w:rsidP="00E45A55">
      <w:pPr>
        <w:spacing w:line="360" w:lineRule="auto"/>
        <w:ind w:firstLine="1418"/>
        <w:rPr>
          <w:color w:val="000000" w:themeColor="text1"/>
        </w:rPr>
      </w:pPr>
      <w:r>
        <w:rPr>
          <w:color w:val="000000" w:themeColor="text1"/>
        </w:rPr>
        <w:t xml:space="preserve">Belo Horizonte, </w:t>
      </w:r>
      <w:r w:rsidR="007614A9">
        <w:rPr>
          <w:color w:val="000000" w:themeColor="text1"/>
        </w:rPr>
        <w:t>12</w:t>
      </w:r>
      <w:r w:rsidR="0012032B">
        <w:rPr>
          <w:color w:val="000000" w:themeColor="text1"/>
        </w:rPr>
        <w:t xml:space="preserve"> </w:t>
      </w:r>
      <w:r>
        <w:rPr>
          <w:color w:val="000000" w:themeColor="text1"/>
        </w:rPr>
        <w:t xml:space="preserve">de </w:t>
      </w:r>
      <w:r w:rsidR="007614A9">
        <w:rPr>
          <w:color w:val="000000" w:themeColor="text1"/>
        </w:rPr>
        <w:t>maio</w:t>
      </w:r>
      <w:r>
        <w:rPr>
          <w:color w:val="000000" w:themeColor="text1"/>
        </w:rPr>
        <w:t xml:space="preserve"> de </w:t>
      </w:r>
      <w:r w:rsidR="0053647D">
        <w:rPr>
          <w:color w:val="000000" w:themeColor="text1"/>
        </w:rPr>
        <w:t>2021</w:t>
      </w:r>
      <w:r w:rsidR="00864B17">
        <w:rPr>
          <w:color w:val="000000" w:themeColor="text1"/>
        </w:rPr>
        <w:t>.</w:t>
      </w:r>
    </w:p>
    <w:p w14:paraId="2B9315D3" w14:textId="77777777" w:rsidR="006218E4" w:rsidRDefault="006218E4" w:rsidP="000608EA">
      <w:pPr>
        <w:spacing w:line="360" w:lineRule="auto"/>
        <w:ind w:left="-284" w:right="-284"/>
        <w:contextualSpacing/>
        <w:jc w:val="both"/>
        <w:rPr>
          <w:color w:val="000000" w:themeColor="text1"/>
        </w:rPr>
      </w:pPr>
    </w:p>
    <w:p w14:paraId="5F3B8B25" w14:textId="0A55FAFD" w:rsidR="007233A0" w:rsidRDefault="007233A0">
      <w:pPr>
        <w:ind w:left="-284" w:right="-284"/>
        <w:contextualSpacing/>
        <w:jc w:val="both"/>
        <w:rPr>
          <w:color w:val="000000" w:themeColor="text1"/>
        </w:rPr>
      </w:pPr>
    </w:p>
    <w:p w14:paraId="1F8A68A5" w14:textId="77777777" w:rsidR="007233A0" w:rsidRDefault="007233A0">
      <w:pPr>
        <w:ind w:left="-284" w:right="-284"/>
        <w:contextualSpacing/>
        <w:jc w:val="both"/>
        <w:rPr>
          <w:color w:val="000000" w:themeColor="text1"/>
        </w:rPr>
      </w:pPr>
    </w:p>
    <w:p w14:paraId="0A3C5DA9" w14:textId="77777777" w:rsidR="006218E4" w:rsidRDefault="006218E4">
      <w:pPr>
        <w:ind w:left="-284" w:right="-284"/>
        <w:contextualSpacing/>
        <w:jc w:val="center"/>
        <w:rPr>
          <w:b/>
          <w:color w:val="000000" w:themeColor="text1"/>
        </w:rPr>
      </w:pPr>
    </w:p>
    <w:p w14:paraId="48E1C0BC" w14:textId="068F53BB" w:rsidR="006218E4" w:rsidRDefault="007233A0">
      <w:pPr>
        <w:ind w:left="-284" w:right="-284"/>
        <w:contextualSpacing/>
        <w:jc w:val="center"/>
        <w:rPr>
          <w:b/>
          <w:color w:val="000000" w:themeColor="text1"/>
        </w:rPr>
      </w:pPr>
      <w:r>
        <w:rPr>
          <w:b/>
          <w:color w:val="000000" w:themeColor="text1"/>
        </w:rPr>
        <w:t>Marcelo da Fonseca</w:t>
      </w:r>
    </w:p>
    <w:p w14:paraId="3469D80D" w14:textId="6D96D6F2" w:rsidR="006218E4" w:rsidRDefault="008C0899" w:rsidP="000608EA">
      <w:pPr>
        <w:ind w:left="-284" w:right="-284"/>
        <w:contextualSpacing/>
        <w:jc w:val="center"/>
        <w:rPr>
          <w:color w:val="000000" w:themeColor="text1"/>
        </w:rPr>
      </w:pPr>
      <w:r>
        <w:rPr>
          <w:color w:val="000000" w:themeColor="text1"/>
        </w:rPr>
        <w:t>Diretor</w:t>
      </w:r>
      <w:r w:rsidR="007233A0">
        <w:rPr>
          <w:color w:val="000000" w:themeColor="text1"/>
        </w:rPr>
        <w:t>-</w:t>
      </w:r>
      <w:r>
        <w:rPr>
          <w:color w:val="000000" w:themeColor="text1"/>
        </w:rPr>
        <w:t>Geral do I</w:t>
      </w:r>
      <w:r w:rsidR="00B9194D">
        <w:rPr>
          <w:color w:val="000000" w:themeColor="text1"/>
        </w:rPr>
        <w:t>gam</w:t>
      </w:r>
    </w:p>
    <w:p w14:paraId="5B9239FF" w14:textId="77777777" w:rsidR="006218E4" w:rsidRDefault="008C0899">
      <w:pPr>
        <w:spacing w:line="288" w:lineRule="auto"/>
        <w:ind w:left="-284" w:right="-284"/>
        <w:contextualSpacing/>
        <w:jc w:val="both"/>
        <w:rPr>
          <w:color w:val="000000" w:themeColor="text1"/>
        </w:rPr>
      </w:pPr>
      <w:r>
        <w:rPr>
          <w:color w:val="000000" w:themeColor="text1"/>
        </w:rPr>
        <w:br w:type="page"/>
      </w:r>
    </w:p>
    <w:p w14:paraId="13C7CC39" w14:textId="77777777" w:rsidR="006218E4" w:rsidRDefault="006218E4">
      <w:pPr>
        <w:spacing w:line="288" w:lineRule="auto"/>
        <w:ind w:left="-284" w:right="-284"/>
        <w:contextualSpacing/>
        <w:jc w:val="both"/>
        <w:rPr>
          <w:color w:val="000000" w:themeColor="text1"/>
        </w:rPr>
      </w:pPr>
    </w:p>
    <w:sdt>
      <w:sdtPr>
        <w:rPr>
          <w:bCs/>
          <w:caps/>
          <w:color w:val="auto"/>
          <w:sz w:val="20"/>
          <w:szCs w:val="20"/>
        </w:rPr>
        <w:id w:val="-373619485"/>
        <w:docPartObj>
          <w:docPartGallery w:val="Table of Contents"/>
          <w:docPartUnique/>
        </w:docPartObj>
      </w:sdtPr>
      <w:sdtEndPr/>
      <w:sdtContent>
        <w:p w14:paraId="72F25F5A" w14:textId="12E4AB30" w:rsidR="006218E4" w:rsidRDefault="006218E4">
          <w:pPr>
            <w:pStyle w:val="Ttulo1"/>
          </w:pPr>
        </w:p>
        <w:p w14:paraId="77902FF8" w14:textId="446A26EC" w:rsidR="00CC0C4F" w:rsidRDefault="008C0899">
          <w:pPr>
            <w:pStyle w:val="Sumrio1"/>
            <w:rPr>
              <w:rFonts w:asciiTheme="minorHAnsi" w:eastAsiaTheme="minorEastAsia" w:hAnsiTheme="minorHAnsi" w:cstheme="minorBidi"/>
              <w:b w:val="0"/>
              <w:bCs w:val="0"/>
              <w:caps w:val="0"/>
              <w:noProof/>
              <w:sz w:val="22"/>
              <w:szCs w:val="22"/>
            </w:rPr>
          </w:pPr>
          <w:r>
            <w:rPr>
              <w:b w:val="0"/>
              <w:bCs w:val="0"/>
            </w:rPr>
            <w:fldChar w:fldCharType="begin"/>
          </w:r>
          <w:r>
            <w:rPr>
              <w:b w:val="0"/>
              <w:bCs w:val="0"/>
            </w:rPr>
            <w:instrText xml:space="preserve"> TOC \o "1-4" \h \z \u </w:instrText>
          </w:r>
          <w:r>
            <w:rPr>
              <w:b w:val="0"/>
              <w:bCs w:val="0"/>
            </w:rPr>
            <w:fldChar w:fldCharType="separate"/>
          </w:r>
          <w:hyperlink w:anchor="_Toc37086302" w:history="1">
            <w:r w:rsidR="00CC0C4F" w:rsidRPr="00C17488">
              <w:rPr>
                <w:rStyle w:val="Hyperlink"/>
                <w:noProof/>
              </w:rPr>
              <w:t>1.</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APRESENTAÇÃO</w:t>
            </w:r>
            <w:r w:rsidR="00CC0C4F">
              <w:rPr>
                <w:noProof/>
                <w:webHidden/>
              </w:rPr>
              <w:tab/>
            </w:r>
            <w:r w:rsidR="00CC0C4F">
              <w:rPr>
                <w:noProof/>
                <w:webHidden/>
              </w:rPr>
              <w:fldChar w:fldCharType="begin"/>
            </w:r>
            <w:r w:rsidR="00CC0C4F">
              <w:rPr>
                <w:noProof/>
                <w:webHidden/>
              </w:rPr>
              <w:instrText xml:space="preserve"> PAGEREF _Toc37086302 \h </w:instrText>
            </w:r>
            <w:r w:rsidR="00CC0C4F">
              <w:rPr>
                <w:noProof/>
                <w:webHidden/>
              </w:rPr>
            </w:r>
            <w:r w:rsidR="00CC0C4F">
              <w:rPr>
                <w:noProof/>
                <w:webHidden/>
              </w:rPr>
              <w:fldChar w:fldCharType="separate"/>
            </w:r>
            <w:r w:rsidR="007233A0">
              <w:rPr>
                <w:noProof/>
                <w:webHidden/>
              </w:rPr>
              <w:t>5</w:t>
            </w:r>
            <w:r w:rsidR="00CC0C4F">
              <w:rPr>
                <w:noProof/>
                <w:webHidden/>
              </w:rPr>
              <w:fldChar w:fldCharType="end"/>
            </w:r>
          </w:hyperlink>
        </w:p>
        <w:p w14:paraId="718D34E7" w14:textId="453E61B9" w:rsidR="00CC0C4F" w:rsidRDefault="00504093">
          <w:pPr>
            <w:pStyle w:val="Sumrio1"/>
            <w:rPr>
              <w:rFonts w:asciiTheme="minorHAnsi" w:eastAsiaTheme="minorEastAsia" w:hAnsiTheme="minorHAnsi" w:cstheme="minorBidi"/>
              <w:b w:val="0"/>
              <w:bCs w:val="0"/>
              <w:caps w:val="0"/>
              <w:noProof/>
              <w:sz w:val="22"/>
              <w:szCs w:val="22"/>
            </w:rPr>
          </w:pPr>
          <w:hyperlink w:anchor="_Toc37086303" w:history="1">
            <w:r w:rsidR="00CC0C4F" w:rsidRPr="00C17488">
              <w:rPr>
                <w:rStyle w:val="Hyperlink"/>
                <w:noProof/>
              </w:rPr>
              <w:t>2.</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DA REGULARIZAÇÃO DOS USOS DE RECURSOS HÍDRICOS</w:t>
            </w:r>
            <w:r w:rsidR="00CC0C4F">
              <w:rPr>
                <w:noProof/>
                <w:webHidden/>
              </w:rPr>
              <w:tab/>
            </w:r>
            <w:r w:rsidR="00CC0C4F">
              <w:rPr>
                <w:noProof/>
                <w:webHidden/>
              </w:rPr>
              <w:fldChar w:fldCharType="begin"/>
            </w:r>
            <w:r w:rsidR="00CC0C4F">
              <w:rPr>
                <w:noProof/>
                <w:webHidden/>
              </w:rPr>
              <w:instrText xml:space="preserve"> PAGEREF _Toc37086303 \h </w:instrText>
            </w:r>
            <w:r w:rsidR="00CC0C4F">
              <w:rPr>
                <w:noProof/>
                <w:webHidden/>
              </w:rPr>
            </w:r>
            <w:r w:rsidR="00CC0C4F">
              <w:rPr>
                <w:noProof/>
                <w:webHidden/>
              </w:rPr>
              <w:fldChar w:fldCharType="separate"/>
            </w:r>
            <w:r w:rsidR="007233A0">
              <w:rPr>
                <w:noProof/>
                <w:webHidden/>
              </w:rPr>
              <w:t>6</w:t>
            </w:r>
            <w:r w:rsidR="00CC0C4F">
              <w:rPr>
                <w:noProof/>
                <w:webHidden/>
              </w:rPr>
              <w:fldChar w:fldCharType="end"/>
            </w:r>
          </w:hyperlink>
        </w:p>
        <w:p w14:paraId="51336CD7" w14:textId="47ABD86F" w:rsidR="00CC0C4F" w:rsidRDefault="00504093">
          <w:pPr>
            <w:pStyle w:val="Sumrio2"/>
            <w:tabs>
              <w:tab w:val="right" w:leader="dot" w:pos="8494"/>
            </w:tabs>
            <w:rPr>
              <w:rFonts w:eastAsiaTheme="minorEastAsia" w:cstheme="minorBidi"/>
              <w:smallCaps w:val="0"/>
              <w:noProof/>
              <w:sz w:val="22"/>
              <w:szCs w:val="22"/>
            </w:rPr>
          </w:pPr>
          <w:hyperlink w:anchor="_Toc37086304" w:history="1">
            <w:r w:rsidR="00CC0C4F" w:rsidRPr="00C17488">
              <w:rPr>
                <w:rStyle w:val="Hyperlink"/>
                <w:rFonts w:ascii="Times New Roman" w:hAnsi="Times New Roman"/>
                <w:b/>
                <w:noProof/>
              </w:rPr>
              <w:t>2.1 Do domínio das águas</w:t>
            </w:r>
            <w:r w:rsidR="00CC0C4F">
              <w:rPr>
                <w:noProof/>
                <w:webHidden/>
              </w:rPr>
              <w:tab/>
            </w:r>
            <w:r w:rsidR="00CC0C4F">
              <w:rPr>
                <w:noProof/>
                <w:webHidden/>
              </w:rPr>
              <w:fldChar w:fldCharType="begin"/>
            </w:r>
            <w:r w:rsidR="00CC0C4F">
              <w:rPr>
                <w:noProof/>
                <w:webHidden/>
              </w:rPr>
              <w:instrText xml:space="preserve"> PAGEREF _Toc37086304 \h </w:instrText>
            </w:r>
            <w:r w:rsidR="00CC0C4F">
              <w:rPr>
                <w:noProof/>
                <w:webHidden/>
              </w:rPr>
            </w:r>
            <w:r w:rsidR="00CC0C4F">
              <w:rPr>
                <w:noProof/>
                <w:webHidden/>
              </w:rPr>
              <w:fldChar w:fldCharType="separate"/>
            </w:r>
            <w:r w:rsidR="007233A0">
              <w:rPr>
                <w:noProof/>
                <w:webHidden/>
              </w:rPr>
              <w:t>6</w:t>
            </w:r>
            <w:r w:rsidR="00CC0C4F">
              <w:rPr>
                <w:noProof/>
                <w:webHidden/>
              </w:rPr>
              <w:fldChar w:fldCharType="end"/>
            </w:r>
          </w:hyperlink>
        </w:p>
        <w:p w14:paraId="3CE355BD" w14:textId="3EA15D80" w:rsidR="00CC0C4F" w:rsidRDefault="00504093">
          <w:pPr>
            <w:pStyle w:val="Sumrio2"/>
            <w:tabs>
              <w:tab w:val="right" w:leader="dot" w:pos="8494"/>
            </w:tabs>
            <w:rPr>
              <w:rFonts w:eastAsiaTheme="minorEastAsia" w:cstheme="minorBidi"/>
              <w:smallCaps w:val="0"/>
              <w:noProof/>
              <w:sz w:val="22"/>
              <w:szCs w:val="22"/>
            </w:rPr>
          </w:pPr>
          <w:hyperlink w:anchor="_Toc37086305" w:history="1">
            <w:r w:rsidR="00CC0C4F" w:rsidRPr="00C17488">
              <w:rPr>
                <w:rStyle w:val="Hyperlink"/>
                <w:rFonts w:ascii="Times New Roman" w:hAnsi="Times New Roman"/>
                <w:b/>
                <w:noProof/>
              </w:rPr>
              <w:t>2.2 Dos usos sujeitos à outorga no âmbito do Estado de Minas Gerais</w:t>
            </w:r>
            <w:r w:rsidR="00CC0C4F">
              <w:rPr>
                <w:noProof/>
                <w:webHidden/>
              </w:rPr>
              <w:tab/>
            </w:r>
            <w:r w:rsidR="00CC0C4F">
              <w:rPr>
                <w:noProof/>
                <w:webHidden/>
              </w:rPr>
              <w:fldChar w:fldCharType="begin"/>
            </w:r>
            <w:r w:rsidR="00CC0C4F">
              <w:rPr>
                <w:noProof/>
                <w:webHidden/>
              </w:rPr>
              <w:instrText xml:space="preserve"> PAGEREF _Toc37086305 \h </w:instrText>
            </w:r>
            <w:r w:rsidR="00CC0C4F">
              <w:rPr>
                <w:noProof/>
                <w:webHidden/>
              </w:rPr>
            </w:r>
            <w:r w:rsidR="00CC0C4F">
              <w:rPr>
                <w:noProof/>
                <w:webHidden/>
              </w:rPr>
              <w:fldChar w:fldCharType="separate"/>
            </w:r>
            <w:r w:rsidR="007233A0">
              <w:rPr>
                <w:noProof/>
                <w:webHidden/>
              </w:rPr>
              <w:t>6</w:t>
            </w:r>
            <w:r w:rsidR="00CC0C4F">
              <w:rPr>
                <w:noProof/>
                <w:webHidden/>
              </w:rPr>
              <w:fldChar w:fldCharType="end"/>
            </w:r>
          </w:hyperlink>
        </w:p>
        <w:p w14:paraId="785D0122" w14:textId="0593186B" w:rsidR="00CC0C4F" w:rsidRDefault="00504093">
          <w:pPr>
            <w:pStyle w:val="Sumrio2"/>
            <w:tabs>
              <w:tab w:val="right" w:leader="dot" w:pos="8494"/>
            </w:tabs>
            <w:rPr>
              <w:rFonts w:eastAsiaTheme="minorEastAsia" w:cstheme="minorBidi"/>
              <w:smallCaps w:val="0"/>
              <w:noProof/>
              <w:sz w:val="22"/>
              <w:szCs w:val="22"/>
            </w:rPr>
          </w:pPr>
          <w:hyperlink w:anchor="_Toc37086306" w:history="1">
            <w:r w:rsidR="00CC0C4F" w:rsidRPr="00C17488">
              <w:rPr>
                <w:rStyle w:val="Hyperlink"/>
                <w:rFonts w:ascii="Times New Roman" w:hAnsi="Times New Roman"/>
                <w:b/>
                <w:noProof/>
              </w:rPr>
              <w:t>2.3 Dos usos considerados insignificantes</w:t>
            </w:r>
            <w:r w:rsidR="00CC0C4F">
              <w:rPr>
                <w:noProof/>
                <w:webHidden/>
              </w:rPr>
              <w:tab/>
            </w:r>
            <w:r w:rsidR="00CC0C4F">
              <w:rPr>
                <w:noProof/>
                <w:webHidden/>
              </w:rPr>
              <w:fldChar w:fldCharType="begin"/>
            </w:r>
            <w:r w:rsidR="00CC0C4F">
              <w:rPr>
                <w:noProof/>
                <w:webHidden/>
              </w:rPr>
              <w:instrText xml:space="preserve"> PAGEREF _Toc37086306 \h </w:instrText>
            </w:r>
            <w:r w:rsidR="00CC0C4F">
              <w:rPr>
                <w:noProof/>
                <w:webHidden/>
              </w:rPr>
            </w:r>
            <w:r w:rsidR="00CC0C4F">
              <w:rPr>
                <w:noProof/>
                <w:webHidden/>
              </w:rPr>
              <w:fldChar w:fldCharType="separate"/>
            </w:r>
            <w:r w:rsidR="007233A0">
              <w:rPr>
                <w:noProof/>
                <w:webHidden/>
              </w:rPr>
              <w:t>7</w:t>
            </w:r>
            <w:r w:rsidR="00CC0C4F">
              <w:rPr>
                <w:noProof/>
                <w:webHidden/>
              </w:rPr>
              <w:fldChar w:fldCharType="end"/>
            </w:r>
          </w:hyperlink>
        </w:p>
        <w:p w14:paraId="23016E83" w14:textId="14420705" w:rsidR="00CC0C4F" w:rsidRDefault="00504093">
          <w:pPr>
            <w:pStyle w:val="Sumrio3"/>
            <w:tabs>
              <w:tab w:val="right" w:leader="dot" w:pos="8494"/>
            </w:tabs>
            <w:rPr>
              <w:rFonts w:eastAsiaTheme="minorEastAsia" w:cstheme="minorBidi"/>
              <w:i w:val="0"/>
              <w:iCs w:val="0"/>
              <w:noProof/>
              <w:sz w:val="22"/>
              <w:szCs w:val="22"/>
            </w:rPr>
          </w:pPr>
          <w:hyperlink w:anchor="_Toc37086307" w:history="1">
            <w:r w:rsidR="00CC0C4F" w:rsidRPr="00C17488">
              <w:rPr>
                <w:rStyle w:val="Hyperlink"/>
                <w:rFonts w:ascii="Times New Roman" w:hAnsi="Times New Roman"/>
                <w:b/>
                <w:noProof/>
              </w:rPr>
              <w:t>2.3.1 Deliberação Normativa CERH-MG n° 09, de 16 de junho de 2004</w:t>
            </w:r>
            <w:r w:rsidR="00CC0C4F">
              <w:rPr>
                <w:noProof/>
                <w:webHidden/>
              </w:rPr>
              <w:tab/>
            </w:r>
            <w:r w:rsidR="00CC0C4F">
              <w:rPr>
                <w:noProof/>
                <w:webHidden/>
              </w:rPr>
              <w:fldChar w:fldCharType="begin"/>
            </w:r>
            <w:r w:rsidR="00CC0C4F">
              <w:rPr>
                <w:noProof/>
                <w:webHidden/>
              </w:rPr>
              <w:instrText xml:space="preserve"> PAGEREF _Toc37086307 \h </w:instrText>
            </w:r>
            <w:r w:rsidR="00CC0C4F">
              <w:rPr>
                <w:noProof/>
                <w:webHidden/>
              </w:rPr>
            </w:r>
            <w:r w:rsidR="00CC0C4F">
              <w:rPr>
                <w:noProof/>
                <w:webHidden/>
              </w:rPr>
              <w:fldChar w:fldCharType="separate"/>
            </w:r>
            <w:r w:rsidR="007233A0">
              <w:rPr>
                <w:noProof/>
                <w:webHidden/>
              </w:rPr>
              <w:t>7</w:t>
            </w:r>
            <w:r w:rsidR="00CC0C4F">
              <w:rPr>
                <w:noProof/>
                <w:webHidden/>
              </w:rPr>
              <w:fldChar w:fldCharType="end"/>
            </w:r>
          </w:hyperlink>
        </w:p>
        <w:p w14:paraId="08F9667E" w14:textId="192AD703" w:rsidR="00CC0C4F" w:rsidRDefault="00504093">
          <w:pPr>
            <w:pStyle w:val="Sumrio3"/>
            <w:tabs>
              <w:tab w:val="right" w:leader="dot" w:pos="8494"/>
            </w:tabs>
            <w:rPr>
              <w:rFonts w:eastAsiaTheme="minorEastAsia" w:cstheme="minorBidi"/>
              <w:i w:val="0"/>
              <w:iCs w:val="0"/>
              <w:noProof/>
              <w:sz w:val="22"/>
              <w:szCs w:val="22"/>
            </w:rPr>
          </w:pPr>
          <w:hyperlink w:anchor="_Toc37086308" w:history="1">
            <w:r w:rsidR="00CC0C4F" w:rsidRPr="00C17488">
              <w:rPr>
                <w:rStyle w:val="Hyperlink"/>
                <w:rFonts w:ascii="Times New Roman" w:hAnsi="Times New Roman"/>
                <w:b/>
                <w:noProof/>
              </w:rPr>
              <w:t>2.3.2 Deliberação Normativa CERH-MG n° 34, de 16 de agosto de 2010</w:t>
            </w:r>
            <w:r w:rsidR="00CC0C4F">
              <w:rPr>
                <w:noProof/>
                <w:webHidden/>
              </w:rPr>
              <w:tab/>
            </w:r>
            <w:r w:rsidR="00CC0C4F">
              <w:rPr>
                <w:noProof/>
                <w:webHidden/>
              </w:rPr>
              <w:fldChar w:fldCharType="begin"/>
            </w:r>
            <w:r w:rsidR="00CC0C4F">
              <w:rPr>
                <w:noProof/>
                <w:webHidden/>
              </w:rPr>
              <w:instrText xml:space="preserve"> PAGEREF _Toc37086308 \h </w:instrText>
            </w:r>
            <w:r w:rsidR="00CC0C4F">
              <w:rPr>
                <w:noProof/>
                <w:webHidden/>
              </w:rPr>
            </w:r>
            <w:r w:rsidR="00CC0C4F">
              <w:rPr>
                <w:noProof/>
                <w:webHidden/>
              </w:rPr>
              <w:fldChar w:fldCharType="separate"/>
            </w:r>
            <w:r w:rsidR="007233A0">
              <w:rPr>
                <w:noProof/>
                <w:webHidden/>
              </w:rPr>
              <w:t>8</w:t>
            </w:r>
            <w:r w:rsidR="00CC0C4F">
              <w:rPr>
                <w:noProof/>
                <w:webHidden/>
              </w:rPr>
              <w:fldChar w:fldCharType="end"/>
            </w:r>
          </w:hyperlink>
        </w:p>
        <w:p w14:paraId="62DDAD83" w14:textId="6F36EAD7" w:rsidR="00CC0C4F" w:rsidRDefault="00504093">
          <w:pPr>
            <w:pStyle w:val="Sumrio2"/>
            <w:tabs>
              <w:tab w:val="right" w:leader="dot" w:pos="8494"/>
            </w:tabs>
            <w:rPr>
              <w:rFonts w:eastAsiaTheme="minorEastAsia" w:cstheme="minorBidi"/>
              <w:smallCaps w:val="0"/>
              <w:noProof/>
              <w:sz w:val="22"/>
              <w:szCs w:val="22"/>
            </w:rPr>
          </w:pPr>
          <w:hyperlink w:anchor="_Toc37086309" w:history="1">
            <w:r w:rsidR="00CC0C4F" w:rsidRPr="00C17488">
              <w:rPr>
                <w:rStyle w:val="Hyperlink"/>
                <w:rFonts w:ascii="Times New Roman" w:hAnsi="Times New Roman"/>
                <w:b/>
                <w:noProof/>
              </w:rPr>
              <w:t>2.4 Dos usos isentos de outorga</w:t>
            </w:r>
            <w:r w:rsidR="00CC0C4F">
              <w:rPr>
                <w:noProof/>
                <w:webHidden/>
              </w:rPr>
              <w:tab/>
            </w:r>
            <w:r w:rsidR="00CC0C4F">
              <w:rPr>
                <w:noProof/>
                <w:webHidden/>
              </w:rPr>
              <w:fldChar w:fldCharType="begin"/>
            </w:r>
            <w:r w:rsidR="00CC0C4F">
              <w:rPr>
                <w:noProof/>
                <w:webHidden/>
              </w:rPr>
              <w:instrText xml:space="preserve"> PAGEREF _Toc37086309 \h </w:instrText>
            </w:r>
            <w:r w:rsidR="00CC0C4F">
              <w:rPr>
                <w:noProof/>
                <w:webHidden/>
              </w:rPr>
            </w:r>
            <w:r w:rsidR="00CC0C4F">
              <w:rPr>
                <w:noProof/>
                <w:webHidden/>
              </w:rPr>
              <w:fldChar w:fldCharType="separate"/>
            </w:r>
            <w:r w:rsidR="007233A0">
              <w:rPr>
                <w:noProof/>
                <w:webHidden/>
              </w:rPr>
              <w:t>8</w:t>
            </w:r>
            <w:r w:rsidR="00CC0C4F">
              <w:rPr>
                <w:noProof/>
                <w:webHidden/>
              </w:rPr>
              <w:fldChar w:fldCharType="end"/>
            </w:r>
          </w:hyperlink>
        </w:p>
        <w:p w14:paraId="6D566E34" w14:textId="38E9817C" w:rsidR="00CC0C4F" w:rsidRDefault="00504093">
          <w:pPr>
            <w:pStyle w:val="Sumrio2"/>
            <w:tabs>
              <w:tab w:val="right" w:leader="dot" w:pos="8494"/>
            </w:tabs>
            <w:rPr>
              <w:rFonts w:eastAsiaTheme="minorEastAsia" w:cstheme="minorBidi"/>
              <w:smallCaps w:val="0"/>
              <w:noProof/>
              <w:sz w:val="22"/>
              <w:szCs w:val="22"/>
            </w:rPr>
          </w:pPr>
          <w:hyperlink w:anchor="_Toc37086310" w:history="1">
            <w:r w:rsidR="00CC0C4F" w:rsidRPr="00C17488">
              <w:rPr>
                <w:rStyle w:val="Hyperlink"/>
                <w:rFonts w:ascii="Times New Roman" w:hAnsi="Times New Roman"/>
                <w:b/>
                <w:noProof/>
              </w:rPr>
              <w:t>2.5 Do Registro do Uso Legal</w:t>
            </w:r>
            <w:r w:rsidR="00CC0C4F">
              <w:rPr>
                <w:noProof/>
                <w:webHidden/>
              </w:rPr>
              <w:tab/>
            </w:r>
            <w:r w:rsidR="00CC0C4F">
              <w:rPr>
                <w:noProof/>
                <w:webHidden/>
              </w:rPr>
              <w:fldChar w:fldCharType="begin"/>
            </w:r>
            <w:r w:rsidR="00CC0C4F">
              <w:rPr>
                <w:noProof/>
                <w:webHidden/>
              </w:rPr>
              <w:instrText xml:space="preserve"> PAGEREF _Toc37086310 \h </w:instrText>
            </w:r>
            <w:r w:rsidR="00CC0C4F">
              <w:rPr>
                <w:noProof/>
                <w:webHidden/>
              </w:rPr>
            </w:r>
            <w:r w:rsidR="00CC0C4F">
              <w:rPr>
                <w:noProof/>
                <w:webHidden/>
              </w:rPr>
              <w:fldChar w:fldCharType="separate"/>
            </w:r>
            <w:r w:rsidR="007233A0">
              <w:rPr>
                <w:noProof/>
                <w:webHidden/>
              </w:rPr>
              <w:t>9</w:t>
            </w:r>
            <w:r w:rsidR="00CC0C4F">
              <w:rPr>
                <w:noProof/>
                <w:webHidden/>
              </w:rPr>
              <w:fldChar w:fldCharType="end"/>
            </w:r>
          </w:hyperlink>
        </w:p>
        <w:p w14:paraId="27CEA526" w14:textId="638413EF" w:rsidR="00CC0C4F" w:rsidRDefault="00504093">
          <w:pPr>
            <w:pStyle w:val="Sumrio2"/>
            <w:tabs>
              <w:tab w:val="right" w:leader="dot" w:pos="8494"/>
            </w:tabs>
            <w:rPr>
              <w:rFonts w:eastAsiaTheme="minorEastAsia" w:cstheme="minorBidi"/>
              <w:smallCaps w:val="0"/>
              <w:noProof/>
              <w:sz w:val="22"/>
              <w:szCs w:val="22"/>
            </w:rPr>
          </w:pPr>
          <w:hyperlink w:anchor="_Toc37086311" w:history="1">
            <w:r w:rsidR="00CC0C4F" w:rsidRPr="00C17488">
              <w:rPr>
                <w:rStyle w:val="Hyperlink"/>
                <w:rFonts w:ascii="Times New Roman" w:hAnsi="Times New Roman"/>
                <w:b/>
                <w:noProof/>
              </w:rPr>
              <w:t>2.6 Da autorização para perfuração de poços tubulares</w:t>
            </w:r>
            <w:r w:rsidR="00CC0C4F">
              <w:rPr>
                <w:noProof/>
                <w:webHidden/>
              </w:rPr>
              <w:tab/>
            </w:r>
            <w:r w:rsidR="00CC0C4F">
              <w:rPr>
                <w:noProof/>
                <w:webHidden/>
              </w:rPr>
              <w:fldChar w:fldCharType="begin"/>
            </w:r>
            <w:r w:rsidR="00CC0C4F">
              <w:rPr>
                <w:noProof/>
                <w:webHidden/>
              </w:rPr>
              <w:instrText xml:space="preserve"> PAGEREF _Toc37086311 \h </w:instrText>
            </w:r>
            <w:r w:rsidR="00CC0C4F">
              <w:rPr>
                <w:noProof/>
                <w:webHidden/>
              </w:rPr>
            </w:r>
            <w:r w:rsidR="00CC0C4F">
              <w:rPr>
                <w:noProof/>
                <w:webHidden/>
              </w:rPr>
              <w:fldChar w:fldCharType="separate"/>
            </w:r>
            <w:r w:rsidR="007233A0">
              <w:rPr>
                <w:noProof/>
                <w:webHidden/>
              </w:rPr>
              <w:t>11</w:t>
            </w:r>
            <w:r w:rsidR="00CC0C4F">
              <w:rPr>
                <w:noProof/>
                <w:webHidden/>
              </w:rPr>
              <w:fldChar w:fldCharType="end"/>
            </w:r>
          </w:hyperlink>
        </w:p>
        <w:p w14:paraId="3DA257C8" w14:textId="0A6CA06F" w:rsidR="00CC0C4F" w:rsidRDefault="00504093">
          <w:pPr>
            <w:pStyle w:val="Sumrio2"/>
            <w:tabs>
              <w:tab w:val="right" w:leader="dot" w:pos="8494"/>
            </w:tabs>
            <w:rPr>
              <w:rFonts w:eastAsiaTheme="minorEastAsia" w:cstheme="minorBidi"/>
              <w:smallCaps w:val="0"/>
              <w:noProof/>
              <w:sz w:val="22"/>
              <w:szCs w:val="22"/>
            </w:rPr>
          </w:pPr>
          <w:hyperlink w:anchor="_Toc37086312" w:history="1">
            <w:r w:rsidR="00CC0C4F" w:rsidRPr="00C17488">
              <w:rPr>
                <w:rStyle w:val="Hyperlink"/>
                <w:rFonts w:ascii="Times New Roman" w:hAnsi="Times New Roman"/>
                <w:b/>
                <w:noProof/>
              </w:rPr>
              <w:t>2.7 Das outorgas dos direitos de uso de recursos hídricos para empreendimentos de grande porte e com potencial poluidor</w:t>
            </w:r>
            <w:r w:rsidR="00CC0C4F">
              <w:rPr>
                <w:noProof/>
                <w:webHidden/>
              </w:rPr>
              <w:tab/>
            </w:r>
            <w:r w:rsidR="00CC0C4F">
              <w:rPr>
                <w:noProof/>
                <w:webHidden/>
              </w:rPr>
              <w:fldChar w:fldCharType="begin"/>
            </w:r>
            <w:r w:rsidR="00CC0C4F">
              <w:rPr>
                <w:noProof/>
                <w:webHidden/>
              </w:rPr>
              <w:instrText xml:space="preserve"> PAGEREF _Toc37086312 \h </w:instrText>
            </w:r>
            <w:r w:rsidR="00CC0C4F">
              <w:rPr>
                <w:noProof/>
                <w:webHidden/>
              </w:rPr>
            </w:r>
            <w:r w:rsidR="00CC0C4F">
              <w:rPr>
                <w:noProof/>
                <w:webHidden/>
              </w:rPr>
              <w:fldChar w:fldCharType="separate"/>
            </w:r>
            <w:r w:rsidR="007233A0">
              <w:rPr>
                <w:noProof/>
                <w:webHidden/>
              </w:rPr>
              <w:t>13</w:t>
            </w:r>
            <w:r w:rsidR="00CC0C4F">
              <w:rPr>
                <w:noProof/>
                <w:webHidden/>
              </w:rPr>
              <w:fldChar w:fldCharType="end"/>
            </w:r>
          </w:hyperlink>
        </w:p>
        <w:p w14:paraId="180E573F" w14:textId="37F7261B" w:rsidR="00CC0C4F" w:rsidRDefault="00504093">
          <w:pPr>
            <w:pStyle w:val="Sumrio1"/>
            <w:rPr>
              <w:rFonts w:asciiTheme="minorHAnsi" w:eastAsiaTheme="minorEastAsia" w:hAnsiTheme="minorHAnsi" w:cstheme="minorBidi"/>
              <w:b w:val="0"/>
              <w:bCs w:val="0"/>
              <w:caps w:val="0"/>
              <w:noProof/>
              <w:sz w:val="22"/>
              <w:szCs w:val="22"/>
            </w:rPr>
          </w:pPr>
          <w:hyperlink w:anchor="_Toc37086313" w:history="1">
            <w:r w:rsidR="00CC0C4F" w:rsidRPr="00C17488">
              <w:rPr>
                <w:rStyle w:val="Hyperlink"/>
                <w:noProof/>
              </w:rPr>
              <w:t>3.</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DOS MODOS DE USO</w:t>
            </w:r>
            <w:r w:rsidR="00CC0C4F">
              <w:rPr>
                <w:noProof/>
                <w:webHidden/>
              </w:rPr>
              <w:tab/>
            </w:r>
            <w:r w:rsidR="00CC0C4F">
              <w:rPr>
                <w:noProof/>
                <w:webHidden/>
              </w:rPr>
              <w:fldChar w:fldCharType="begin"/>
            </w:r>
            <w:r w:rsidR="00CC0C4F">
              <w:rPr>
                <w:noProof/>
                <w:webHidden/>
              </w:rPr>
              <w:instrText xml:space="preserve"> PAGEREF _Toc37086313 \h </w:instrText>
            </w:r>
            <w:r w:rsidR="00CC0C4F">
              <w:rPr>
                <w:noProof/>
                <w:webHidden/>
              </w:rPr>
            </w:r>
            <w:r w:rsidR="00CC0C4F">
              <w:rPr>
                <w:noProof/>
                <w:webHidden/>
              </w:rPr>
              <w:fldChar w:fldCharType="separate"/>
            </w:r>
            <w:r w:rsidR="007233A0">
              <w:rPr>
                <w:noProof/>
                <w:webHidden/>
              </w:rPr>
              <w:t>17</w:t>
            </w:r>
            <w:r w:rsidR="00CC0C4F">
              <w:rPr>
                <w:noProof/>
                <w:webHidden/>
              </w:rPr>
              <w:fldChar w:fldCharType="end"/>
            </w:r>
          </w:hyperlink>
        </w:p>
        <w:p w14:paraId="7935B937" w14:textId="2627467D" w:rsidR="00CC0C4F" w:rsidRDefault="00504093">
          <w:pPr>
            <w:pStyle w:val="Sumrio2"/>
            <w:tabs>
              <w:tab w:val="right" w:leader="dot" w:pos="8494"/>
            </w:tabs>
            <w:rPr>
              <w:rFonts w:eastAsiaTheme="minorEastAsia" w:cstheme="minorBidi"/>
              <w:smallCaps w:val="0"/>
              <w:noProof/>
              <w:sz w:val="22"/>
              <w:szCs w:val="22"/>
            </w:rPr>
          </w:pPr>
          <w:hyperlink w:anchor="_Toc37086314" w:history="1">
            <w:r w:rsidR="00CC0C4F" w:rsidRPr="00C17488">
              <w:rPr>
                <w:rStyle w:val="Hyperlink"/>
                <w:rFonts w:ascii="Times New Roman" w:hAnsi="Times New Roman"/>
                <w:b/>
                <w:noProof/>
              </w:rPr>
              <w:t>3.1 Do lançamento de efluentes</w:t>
            </w:r>
            <w:r w:rsidR="00CC0C4F">
              <w:rPr>
                <w:noProof/>
                <w:webHidden/>
              </w:rPr>
              <w:tab/>
            </w:r>
            <w:r w:rsidR="00CC0C4F">
              <w:rPr>
                <w:noProof/>
                <w:webHidden/>
              </w:rPr>
              <w:fldChar w:fldCharType="begin"/>
            </w:r>
            <w:r w:rsidR="00CC0C4F">
              <w:rPr>
                <w:noProof/>
                <w:webHidden/>
              </w:rPr>
              <w:instrText xml:space="preserve"> PAGEREF _Toc37086314 \h </w:instrText>
            </w:r>
            <w:r w:rsidR="00CC0C4F">
              <w:rPr>
                <w:noProof/>
                <w:webHidden/>
              </w:rPr>
            </w:r>
            <w:r w:rsidR="00CC0C4F">
              <w:rPr>
                <w:noProof/>
                <w:webHidden/>
              </w:rPr>
              <w:fldChar w:fldCharType="separate"/>
            </w:r>
            <w:r w:rsidR="007233A0">
              <w:rPr>
                <w:noProof/>
                <w:webHidden/>
              </w:rPr>
              <w:t>17</w:t>
            </w:r>
            <w:r w:rsidR="00CC0C4F">
              <w:rPr>
                <w:noProof/>
                <w:webHidden/>
              </w:rPr>
              <w:fldChar w:fldCharType="end"/>
            </w:r>
          </w:hyperlink>
        </w:p>
        <w:p w14:paraId="1D0F6F10" w14:textId="7FF09C7A" w:rsidR="00CC0C4F" w:rsidRDefault="00504093">
          <w:pPr>
            <w:pStyle w:val="Sumrio2"/>
            <w:tabs>
              <w:tab w:val="right" w:leader="dot" w:pos="8494"/>
            </w:tabs>
            <w:rPr>
              <w:rFonts w:eastAsiaTheme="minorEastAsia" w:cstheme="minorBidi"/>
              <w:smallCaps w:val="0"/>
              <w:noProof/>
              <w:sz w:val="22"/>
              <w:szCs w:val="22"/>
            </w:rPr>
          </w:pPr>
          <w:hyperlink w:anchor="_Toc37086315" w:history="1">
            <w:r w:rsidR="00CC0C4F" w:rsidRPr="00C17488">
              <w:rPr>
                <w:rStyle w:val="Hyperlink"/>
                <w:rFonts w:ascii="Times New Roman" w:hAnsi="Times New Roman"/>
                <w:b/>
                <w:noProof/>
              </w:rPr>
              <w:t>3.2 Usos isentos de outorga</w:t>
            </w:r>
            <w:r w:rsidR="00CC0C4F">
              <w:rPr>
                <w:noProof/>
                <w:webHidden/>
              </w:rPr>
              <w:tab/>
            </w:r>
            <w:r w:rsidR="00CC0C4F">
              <w:rPr>
                <w:noProof/>
                <w:webHidden/>
              </w:rPr>
              <w:fldChar w:fldCharType="begin"/>
            </w:r>
            <w:r w:rsidR="00CC0C4F">
              <w:rPr>
                <w:noProof/>
                <w:webHidden/>
              </w:rPr>
              <w:instrText xml:space="preserve"> PAGEREF _Toc37086315 \h </w:instrText>
            </w:r>
            <w:r w:rsidR="00CC0C4F">
              <w:rPr>
                <w:noProof/>
                <w:webHidden/>
              </w:rPr>
            </w:r>
            <w:r w:rsidR="00CC0C4F">
              <w:rPr>
                <w:noProof/>
                <w:webHidden/>
              </w:rPr>
              <w:fldChar w:fldCharType="separate"/>
            </w:r>
            <w:r w:rsidR="007233A0">
              <w:rPr>
                <w:noProof/>
                <w:webHidden/>
              </w:rPr>
              <w:t>18</w:t>
            </w:r>
            <w:r w:rsidR="00CC0C4F">
              <w:rPr>
                <w:noProof/>
                <w:webHidden/>
              </w:rPr>
              <w:fldChar w:fldCharType="end"/>
            </w:r>
          </w:hyperlink>
        </w:p>
        <w:p w14:paraId="74248ADB" w14:textId="68494EB2" w:rsidR="00CC0C4F" w:rsidRDefault="00504093">
          <w:pPr>
            <w:pStyle w:val="Sumrio2"/>
            <w:tabs>
              <w:tab w:val="right" w:leader="dot" w:pos="8494"/>
            </w:tabs>
            <w:rPr>
              <w:rFonts w:eastAsiaTheme="minorEastAsia" w:cstheme="minorBidi"/>
              <w:smallCaps w:val="0"/>
              <w:noProof/>
              <w:sz w:val="22"/>
              <w:szCs w:val="22"/>
            </w:rPr>
          </w:pPr>
          <w:hyperlink w:anchor="_Toc37086316" w:history="1">
            <w:r w:rsidR="00CC0C4F" w:rsidRPr="00C17488">
              <w:rPr>
                <w:rStyle w:val="Hyperlink"/>
                <w:rFonts w:ascii="Times New Roman" w:hAnsi="Times New Roman"/>
                <w:b/>
                <w:noProof/>
              </w:rPr>
              <w:t>3.2.1 Da Dragagem, limpeza ou desassoreamento de curso de água</w:t>
            </w:r>
            <w:r w:rsidR="00CC0C4F">
              <w:rPr>
                <w:noProof/>
                <w:webHidden/>
              </w:rPr>
              <w:tab/>
            </w:r>
            <w:r w:rsidR="00CC0C4F">
              <w:rPr>
                <w:noProof/>
                <w:webHidden/>
              </w:rPr>
              <w:fldChar w:fldCharType="begin"/>
            </w:r>
            <w:r w:rsidR="00CC0C4F">
              <w:rPr>
                <w:noProof/>
                <w:webHidden/>
              </w:rPr>
              <w:instrText xml:space="preserve"> PAGEREF _Toc37086316 \h </w:instrText>
            </w:r>
            <w:r w:rsidR="00CC0C4F">
              <w:rPr>
                <w:noProof/>
                <w:webHidden/>
              </w:rPr>
            </w:r>
            <w:r w:rsidR="00CC0C4F">
              <w:rPr>
                <w:noProof/>
                <w:webHidden/>
              </w:rPr>
              <w:fldChar w:fldCharType="separate"/>
            </w:r>
            <w:r w:rsidR="007233A0">
              <w:rPr>
                <w:noProof/>
                <w:webHidden/>
              </w:rPr>
              <w:t>18</w:t>
            </w:r>
            <w:r w:rsidR="00CC0C4F">
              <w:rPr>
                <w:noProof/>
                <w:webHidden/>
              </w:rPr>
              <w:fldChar w:fldCharType="end"/>
            </w:r>
          </w:hyperlink>
        </w:p>
        <w:p w14:paraId="38EFEFCA" w14:textId="007237E5" w:rsidR="00CC0C4F" w:rsidRDefault="00504093">
          <w:pPr>
            <w:pStyle w:val="Sumrio2"/>
            <w:tabs>
              <w:tab w:val="right" w:leader="dot" w:pos="8494"/>
            </w:tabs>
            <w:rPr>
              <w:rFonts w:eastAsiaTheme="minorEastAsia" w:cstheme="minorBidi"/>
              <w:smallCaps w:val="0"/>
              <w:noProof/>
              <w:sz w:val="22"/>
              <w:szCs w:val="22"/>
            </w:rPr>
          </w:pPr>
          <w:hyperlink w:anchor="_Toc37086317" w:history="1">
            <w:r w:rsidR="00CC0C4F" w:rsidRPr="00C17488">
              <w:rPr>
                <w:rStyle w:val="Hyperlink"/>
                <w:rFonts w:ascii="Times New Roman" w:hAnsi="Times New Roman"/>
                <w:b/>
                <w:noProof/>
              </w:rPr>
              <w:t>3.2.2 Das acumulações consideradas insignificantes, após a publicação da Deliberação Normativa CERH-MG nº 62, de 17 de junho de 2019</w:t>
            </w:r>
            <w:r w:rsidR="00CC0C4F">
              <w:rPr>
                <w:noProof/>
                <w:webHidden/>
              </w:rPr>
              <w:tab/>
            </w:r>
            <w:r w:rsidR="00CC0C4F">
              <w:rPr>
                <w:noProof/>
                <w:webHidden/>
              </w:rPr>
              <w:fldChar w:fldCharType="begin"/>
            </w:r>
            <w:r w:rsidR="00CC0C4F">
              <w:rPr>
                <w:noProof/>
                <w:webHidden/>
              </w:rPr>
              <w:instrText xml:space="preserve"> PAGEREF _Toc37086317 \h </w:instrText>
            </w:r>
            <w:r w:rsidR="00CC0C4F">
              <w:rPr>
                <w:noProof/>
                <w:webHidden/>
              </w:rPr>
            </w:r>
            <w:r w:rsidR="00CC0C4F">
              <w:rPr>
                <w:noProof/>
                <w:webHidden/>
              </w:rPr>
              <w:fldChar w:fldCharType="separate"/>
            </w:r>
            <w:r w:rsidR="007233A0">
              <w:rPr>
                <w:noProof/>
                <w:webHidden/>
              </w:rPr>
              <w:t>18</w:t>
            </w:r>
            <w:r w:rsidR="00CC0C4F">
              <w:rPr>
                <w:noProof/>
                <w:webHidden/>
              </w:rPr>
              <w:fldChar w:fldCharType="end"/>
            </w:r>
          </w:hyperlink>
        </w:p>
        <w:p w14:paraId="67CEF884" w14:textId="5B2F9F23" w:rsidR="00CC0C4F" w:rsidRDefault="00504093">
          <w:pPr>
            <w:pStyle w:val="Sumrio1"/>
            <w:rPr>
              <w:rFonts w:asciiTheme="minorHAnsi" w:eastAsiaTheme="minorEastAsia" w:hAnsiTheme="minorHAnsi" w:cstheme="minorBidi"/>
              <w:b w:val="0"/>
              <w:bCs w:val="0"/>
              <w:caps w:val="0"/>
              <w:noProof/>
              <w:sz w:val="22"/>
              <w:szCs w:val="22"/>
            </w:rPr>
          </w:pPr>
          <w:hyperlink w:anchor="_Toc37086318" w:history="1">
            <w:r w:rsidR="00CC0C4F" w:rsidRPr="00C17488">
              <w:rPr>
                <w:rStyle w:val="Hyperlink"/>
                <w:noProof/>
              </w:rPr>
              <w:t>4.</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DO INÍCIO DO PROCESSO DE REGULARIZAÇÃO DE USO DE RECURSOS HÍDRICOS</w:t>
            </w:r>
            <w:r w:rsidR="00CC0C4F">
              <w:rPr>
                <w:noProof/>
                <w:webHidden/>
              </w:rPr>
              <w:tab/>
            </w:r>
            <w:r w:rsidR="00CC0C4F">
              <w:rPr>
                <w:noProof/>
                <w:webHidden/>
              </w:rPr>
              <w:fldChar w:fldCharType="begin"/>
            </w:r>
            <w:r w:rsidR="00CC0C4F">
              <w:rPr>
                <w:noProof/>
                <w:webHidden/>
              </w:rPr>
              <w:instrText xml:space="preserve"> PAGEREF _Toc37086318 \h </w:instrText>
            </w:r>
            <w:r w:rsidR="00CC0C4F">
              <w:rPr>
                <w:noProof/>
                <w:webHidden/>
              </w:rPr>
            </w:r>
            <w:r w:rsidR="00CC0C4F">
              <w:rPr>
                <w:noProof/>
                <w:webHidden/>
              </w:rPr>
              <w:fldChar w:fldCharType="separate"/>
            </w:r>
            <w:r w:rsidR="007233A0">
              <w:rPr>
                <w:noProof/>
                <w:webHidden/>
              </w:rPr>
              <w:t>19</w:t>
            </w:r>
            <w:r w:rsidR="00CC0C4F">
              <w:rPr>
                <w:noProof/>
                <w:webHidden/>
              </w:rPr>
              <w:fldChar w:fldCharType="end"/>
            </w:r>
          </w:hyperlink>
        </w:p>
        <w:p w14:paraId="0A20BB85" w14:textId="39BBF2C2" w:rsidR="00CC0C4F" w:rsidRDefault="00504093">
          <w:pPr>
            <w:pStyle w:val="Sumrio2"/>
            <w:tabs>
              <w:tab w:val="right" w:leader="dot" w:pos="8494"/>
            </w:tabs>
            <w:rPr>
              <w:rFonts w:eastAsiaTheme="minorEastAsia" w:cstheme="minorBidi"/>
              <w:smallCaps w:val="0"/>
              <w:noProof/>
              <w:sz w:val="22"/>
              <w:szCs w:val="22"/>
            </w:rPr>
          </w:pPr>
          <w:hyperlink w:anchor="_Toc37086319" w:history="1">
            <w:r w:rsidR="00CC0C4F" w:rsidRPr="00C17488">
              <w:rPr>
                <w:rStyle w:val="Hyperlink"/>
                <w:rFonts w:ascii="Times New Roman" w:hAnsi="Times New Roman"/>
                <w:b/>
                <w:noProof/>
              </w:rPr>
              <w:t>4.1 Da solicitação de outorga</w:t>
            </w:r>
            <w:r w:rsidR="00CC0C4F">
              <w:rPr>
                <w:noProof/>
                <w:webHidden/>
              </w:rPr>
              <w:tab/>
            </w:r>
            <w:r w:rsidR="00CC0C4F">
              <w:rPr>
                <w:noProof/>
                <w:webHidden/>
              </w:rPr>
              <w:fldChar w:fldCharType="begin"/>
            </w:r>
            <w:r w:rsidR="00CC0C4F">
              <w:rPr>
                <w:noProof/>
                <w:webHidden/>
              </w:rPr>
              <w:instrText xml:space="preserve"> PAGEREF _Toc37086319 \h </w:instrText>
            </w:r>
            <w:r w:rsidR="00CC0C4F">
              <w:rPr>
                <w:noProof/>
                <w:webHidden/>
              </w:rPr>
            </w:r>
            <w:r w:rsidR="00CC0C4F">
              <w:rPr>
                <w:noProof/>
                <w:webHidden/>
              </w:rPr>
              <w:fldChar w:fldCharType="separate"/>
            </w:r>
            <w:r w:rsidR="007233A0">
              <w:rPr>
                <w:noProof/>
                <w:webHidden/>
              </w:rPr>
              <w:t>19</w:t>
            </w:r>
            <w:r w:rsidR="00CC0C4F">
              <w:rPr>
                <w:noProof/>
                <w:webHidden/>
              </w:rPr>
              <w:fldChar w:fldCharType="end"/>
            </w:r>
          </w:hyperlink>
        </w:p>
        <w:p w14:paraId="24C68F72" w14:textId="688FDDBC" w:rsidR="00CC0C4F" w:rsidRDefault="00504093">
          <w:pPr>
            <w:pStyle w:val="Sumrio3"/>
            <w:tabs>
              <w:tab w:val="right" w:leader="dot" w:pos="8494"/>
            </w:tabs>
            <w:rPr>
              <w:rFonts w:eastAsiaTheme="minorEastAsia" w:cstheme="minorBidi"/>
              <w:i w:val="0"/>
              <w:iCs w:val="0"/>
              <w:noProof/>
              <w:sz w:val="22"/>
              <w:szCs w:val="22"/>
            </w:rPr>
          </w:pPr>
          <w:hyperlink w:anchor="_Toc37086320" w:history="1">
            <w:r w:rsidR="00CC0C4F" w:rsidRPr="00C17488">
              <w:rPr>
                <w:rStyle w:val="Hyperlink"/>
                <w:rFonts w:ascii="Times New Roman" w:hAnsi="Times New Roman"/>
                <w:b/>
                <w:noProof/>
              </w:rPr>
              <w:t>4.1.1 Da alteração do processo de outorga</w:t>
            </w:r>
            <w:r w:rsidR="00CC0C4F">
              <w:rPr>
                <w:noProof/>
                <w:webHidden/>
              </w:rPr>
              <w:tab/>
            </w:r>
            <w:r w:rsidR="00CC0C4F">
              <w:rPr>
                <w:noProof/>
                <w:webHidden/>
              </w:rPr>
              <w:fldChar w:fldCharType="begin"/>
            </w:r>
            <w:r w:rsidR="00CC0C4F">
              <w:rPr>
                <w:noProof/>
                <w:webHidden/>
              </w:rPr>
              <w:instrText xml:space="preserve"> PAGEREF _Toc37086320 \h </w:instrText>
            </w:r>
            <w:r w:rsidR="00CC0C4F">
              <w:rPr>
                <w:noProof/>
                <w:webHidden/>
              </w:rPr>
            </w:r>
            <w:r w:rsidR="00CC0C4F">
              <w:rPr>
                <w:noProof/>
                <w:webHidden/>
              </w:rPr>
              <w:fldChar w:fldCharType="separate"/>
            </w:r>
            <w:r w:rsidR="007233A0">
              <w:rPr>
                <w:noProof/>
                <w:webHidden/>
              </w:rPr>
              <w:t>20</w:t>
            </w:r>
            <w:r w:rsidR="00CC0C4F">
              <w:rPr>
                <w:noProof/>
                <w:webHidden/>
              </w:rPr>
              <w:fldChar w:fldCharType="end"/>
            </w:r>
          </w:hyperlink>
        </w:p>
        <w:p w14:paraId="7079CFBE" w14:textId="59196B8E" w:rsidR="00CC0C4F" w:rsidRDefault="00504093">
          <w:pPr>
            <w:pStyle w:val="Sumrio3"/>
            <w:tabs>
              <w:tab w:val="right" w:leader="dot" w:pos="8494"/>
            </w:tabs>
            <w:rPr>
              <w:rFonts w:eastAsiaTheme="minorEastAsia" w:cstheme="minorBidi"/>
              <w:i w:val="0"/>
              <w:iCs w:val="0"/>
              <w:noProof/>
              <w:sz w:val="22"/>
              <w:szCs w:val="22"/>
            </w:rPr>
          </w:pPr>
          <w:hyperlink w:anchor="_Toc37086321" w:history="1">
            <w:r w:rsidR="00CC0C4F" w:rsidRPr="00C17488">
              <w:rPr>
                <w:rStyle w:val="Hyperlink"/>
                <w:rFonts w:ascii="Times New Roman" w:hAnsi="Times New Roman"/>
                <w:b/>
                <w:noProof/>
              </w:rPr>
              <w:t>4.1.2 Da formalização de um único processo por intervenção</w:t>
            </w:r>
            <w:r w:rsidR="00CC0C4F">
              <w:rPr>
                <w:noProof/>
                <w:webHidden/>
              </w:rPr>
              <w:tab/>
            </w:r>
            <w:r w:rsidR="00CC0C4F">
              <w:rPr>
                <w:noProof/>
                <w:webHidden/>
              </w:rPr>
              <w:fldChar w:fldCharType="begin"/>
            </w:r>
            <w:r w:rsidR="00CC0C4F">
              <w:rPr>
                <w:noProof/>
                <w:webHidden/>
              </w:rPr>
              <w:instrText xml:space="preserve"> PAGEREF _Toc37086321 \h </w:instrText>
            </w:r>
            <w:r w:rsidR="00CC0C4F">
              <w:rPr>
                <w:noProof/>
                <w:webHidden/>
              </w:rPr>
            </w:r>
            <w:r w:rsidR="00CC0C4F">
              <w:rPr>
                <w:noProof/>
                <w:webHidden/>
              </w:rPr>
              <w:fldChar w:fldCharType="separate"/>
            </w:r>
            <w:r w:rsidR="007233A0">
              <w:rPr>
                <w:noProof/>
                <w:webHidden/>
              </w:rPr>
              <w:t>20</w:t>
            </w:r>
            <w:r w:rsidR="00CC0C4F">
              <w:rPr>
                <w:noProof/>
                <w:webHidden/>
              </w:rPr>
              <w:fldChar w:fldCharType="end"/>
            </w:r>
          </w:hyperlink>
        </w:p>
        <w:p w14:paraId="0C23A93B" w14:textId="0A1A0FCB" w:rsidR="00CC0C4F" w:rsidRDefault="00504093">
          <w:pPr>
            <w:pStyle w:val="Sumrio3"/>
            <w:tabs>
              <w:tab w:val="right" w:leader="dot" w:pos="8494"/>
            </w:tabs>
            <w:rPr>
              <w:rFonts w:eastAsiaTheme="minorEastAsia" w:cstheme="minorBidi"/>
              <w:i w:val="0"/>
              <w:iCs w:val="0"/>
              <w:noProof/>
              <w:sz w:val="22"/>
              <w:szCs w:val="22"/>
            </w:rPr>
          </w:pPr>
          <w:hyperlink w:anchor="_Toc37086322" w:history="1">
            <w:r w:rsidR="00CC0C4F" w:rsidRPr="00C17488">
              <w:rPr>
                <w:rStyle w:val="Hyperlink"/>
                <w:rFonts w:ascii="Times New Roman" w:hAnsi="Times New Roman"/>
                <w:b/>
                <w:noProof/>
              </w:rPr>
              <w:t>4.1.3 Da reorientação de processos</w:t>
            </w:r>
            <w:r w:rsidR="00CC0C4F">
              <w:rPr>
                <w:noProof/>
                <w:webHidden/>
              </w:rPr>
              <w:tab/>
            </w:r>
            <w:r w:rsidR="00CC0C4F">
              <w:rPr>
                <w:noProof/>
                <w:webHidden/>
              </w:rPr>
              <w:fldChar w:fldCharType="begin"/>
            </w:r>
            <w:r w:rsidR="00CC0C4F">
              <w:rPr>
                <w:noProof/>
                <w:webHidden/>
              </w:rPr>
              <w:instrText xml:space="preserve"> PAGEREF _Toc37086322 \h </w:instrText>
            </w:r>
            <w:r w:rsidR="00CC0C4F">
              <w:rPr>
                <w:noProof/>
                <w:webHidden/>
              </w:rPr>
            </w:r>
            <w:r w:rsidR="00CC0C4F">
              <w:rPr>
                <w:noProof/>
                <w:webHidden/>
              </w:rPr>
              <w:fldChar w:fldCharType="separate"/>
            </w:r>
            <w:r w:rsidR="007233A0">
              <w:rPr>
                <w:noProof/>
                <w:webHidden/>
              </w:rPr>
              <w:t>20</w:t>
            </w:r>
            <w:r w:rsidR="00CC0C4F">
              <w:rPr>
                <w:noProof/>
                <w:webHidden/>
              </w:rPr>
              <w:fldChar w:fldCharType="end"/>
            </w:r>
          </w:hyperlink>
        </w:p>
        <w:p w14:paraId="4F2003FD" w14:textId="3CF11138" w:rsidR="00CC0C4F" w:rsidRDefault="00504093">
          <w:pPr>
            <w:pStyle w:val="Sumrio2"/>
            <w:tabs>
              <w:tab w:val="right" w:leader="dot" w:pos="8494"/>
            </w:tabs>
            <w:rPr>
              <w:rFonts w:eastAsiaTheme="minorEastAsia" w:cstheme="minorBidi"/>
              <w:smallCaps w:val="0"/>
              <w:noProof/>
              <w:sz w:val="22"/>
              <w:szCs w:val="22"/>
            </w:rPr>
          </w:pPr>
          <w:hyperlink w:anchor="_Toc37086323" w:history="1">
            <w:r w:rsidR="00CC0C4F" w:rsidRPr="00C17488">
              <w:rPr>
                <w:rStyle w:val="Hyperlink"/>
                <w:rFonts w:ascii="Times New Roman" w:hAnsi="Times New Roman"/>
                <w:b/>
                <w:noProof/>
              </w:rPr>
              <w:t>4.2 Da solicitação de renovação de outorga</w:t>
            </w:r>
            <w:r w:rsidR="00CC0C4F">
              <w:rPr>
                <w:noProof/>
                <w:webHidden/>
              </w:rPr>
              <w:tab/>
            </w:r>
            <w:r w:rsidR="00CC0C4F">
              <w:rPr>
                <w:noProof/>
                <w:webHidden/>
              </w:rPr>
              <w:fldChar w:fldCharType="begin"/>
            </w:r>
            <w:r w:rsidR="00CC0C4F">
              <w:rPr>
                <w:noProof/>
                <w:webHidden/>
              </w:rPr>
              <w:instrText xml:space="preserve"> PAGEREF _Toc37086323 \h </w:instrText>
            </w:r>
            <w:r w:rsidR="00CC0C4F">
              <w:rPr>
                <w:noProof/>
                <w:webHidden/>
              </w:rPr>
            </w:r>
            <w:r w:rsidR="00CC0C4F">
              <w:rPr>
                <w:noProof/>
                <w:webHidden/>
              </w:rPr>
              <w:fldChar w:fldCharType="separate"/>
            </w:r>
            <w:r w:rsidR="007233A0">
              <w:rPr>
                <w:noProof/>
                <w:webHidden/>
              </w:rPr>
              <w:t>21</w:t>
            </w:r>
            <w:r w:rsidR="00CC0C4F">
              <w:rPr>
                <w:noProof/>
                <w:webHidden/>
              </w:rPr>
              <w:fldChar w:fldCharType="end"/>
            </w:r>
          </w:hyperlink>
        </w:p>
        <w:p w14:paraId="1A45ECA9" w14:textId="73E835B3" w:rsidR="00CC0C4F" w:rsidRDefault="00504093">
          <w:pPr>
            <w:pStyle w:val="Sumrio2"/>
            <w:tabs>
              <w:tab w:val="right" w:leader="dot" w:pos="8494"/>
            </w:tabs>
            <w:rPr>
              <w:rFonts w:eastAsiaTheme="minorEastAsia" w:cstheme="minorBidi"/>
              <w:smallCaps w:val="0"/>
              <w:noProof/>
              <w:sz w:val="22"/>
              <w:szCs w:val="22"/>
            </w:rPr>
          </w:pPr>
          <w:hyperlink w:anchor="_Toc37086324" w:history="1">
            <w:r w:rsidR="00CC0C4F" w:rsidRPr="00C17488">
              <w:rPr>
                <w:rStyle w:val="Hyperlink"/>
                <w:rFonts w:ascii="Times New Roman" w:hAnsi="Times New Roman"/>
                <w:b/>
                <w:noProof/>
              </w:rPr>
              <w:t>4.3 Da solicitação de retificação de outorga</w:t>
            </w:r>
            <w:r w:rsidR="00CC0C4F">
              <w:rPr>
                <w:noProof/>
                <w:webHidden/>
              </w:rPr>
              <w:tab/>
            </w:r>
            <w:r w:rsidR="00CC0C4F">
              <w:rPr>
                <w:noProof/>
                <w:webHidden/>
              </w:rPr>
              <w:fldChar w:fldCharType="begin"/>
            </w:r>
            <w:r w:rsidR="00CC0C4F">
              <w:rPr>
                <w:noProof/>
                <w:webHidden/>
              </w:rPr>
              <w:instrText xml:space="preserve"> PAGEREF _Toc37086324 \h </w:instrText>
            </w:r>
            <w:r w:rsidR="00CC0C4F">
              <w:rPr>
                <w:noProof/>
                <w:webHidden/>
              </w:rPr>
            </w:r>
            <w:r w:rsidR="00CC0C4F">
              <w:rPr>
                <w:noProof/>
                <w:webHidden/>
              </w:rPr>
              <w:fldChar w:fldCharType="separate"/>
            </w:r>
            <w:r w:rsidR="007233A0">
              <w:rPr>
                <w:noProof/>
                <w:webHidden/>
              </w:rPr>
              <w:t>21</w:t>
            </w:r>
            <w:r w:rsidR="00CC0C4F">
              <w:rPr>
                <w:noProof/>
                <w:webHidden/>
              </w:rPr>
              <w:fldChar w:fldCharType="end"/>
            </w:r>
          </w:hyperlink>
        </w:p>
        <w:p w14:paraId="0794CA84" w14:textId="75B8FEA2" w:rsidR="00CC0C4F" w:rsidRDefault="00504093">
          <w:pPr>
            <w:pStyle w:val="Sumrio2"/>
            <w:tabs>
              <w:tab w:val="right" w:leader="dot" w:pos="8494"/>
            </w:tabs>
            <w:rPr>
              <w:rFonts w:eastAsiaTheme="minorEastAsia" w:cstheme="minorBidi"/>
              <w:smallCaps w:val="0"/>
              <w:noProof/>
              <w:sz w:val="22"/>
              <w:szCs w:val="22"/>
            </w:rPr>
          </w:pPr>
          <w:hyperlink w:anchor="_Toc37086325" w:history="1">
            <w:r w:rsidR="00CC0C4F" w:rsidRPr="00C17488">
              <w:rPr>
                <w:rStyle w:val="Hyperlink"/>
                <w:rFonts w:ascii="Times New Roman" w:hAnsi="Times New Roman"/>
                <w:b/>
                <w:noProof/>
              </w:rPr>
              <w:t>4.4. Da solicitação de outorga preventiva</w:t>
            </w:r>
            <w:r w:rsidR="00CC0C4F">
              <w:rPr>
                <w:noProof/>
                <w:webHidden/>
              </w:rPr>
              <w:tab/>
            </w:r>
            <w:r w:rsidR="00CC0C4F">
              <w:rPr>
                <w:noProof/>
                <w:webHidden/>
              </w:rPr>
              <w:fldChar w:fldCharType="begin"/>
            </w:r>
            <w:r w:rsidR="00CC0C4F">
              <w:rPr>
                <w:noProof/>
                <w:webHidden/>
              </w:rPr>
              <w:instrText xml:space="preserve"> PAGEREF _Toc37086325 \h </w:instrText>
            </w:r>
            <w:r w:rsidR="00CC0C4F">
              <w:rPr>
                <w:noProof/>
                <w:webHidden/>
              </w:rPr>
            </w:r>
            <w:r w:rsidR="00CC0C4F">
              <w:rPr>
                <w:noProof/>
                <w:webHidden/>
              </w:rPr>
              <w:fldChar w:fldCharType="separate"/>
            </w:r>
            <w:r w:rsidR="007233A0">
              <w:rPr>
                <w:noProof/>
                <w:webHidden/>
              </w:rPr>
              <w:t>22</w:t>
            </w:r>
            <w:r w:rsidR="00CC0C4F">
              <w:rPr>
                <w:noProof/>
                <w:webHidden/>
              </w:rPr>
              <w:fldChar w:fldCharType="end"/>
            </w:r>
          </w:hyperlink>
        </w:p>
        <w:p w14:paraId="7229E97D" w14:textId="14FE8082" w:rsidR="00CC0C4F" w:rsidRDefault="00504093">
          <w:pPr>
            <w:pStyle w:val="Sumrio2"/>
            <w:tabs>
              <w:tab w:val="right" w:leader="dot" w:pos="8494"/>
            </w:tabs>
            <w:rPr>
              <w:rFonts w:eastAsiaTheme="minorEastAsia" w:cstheme="minorBidi"/>
              <w:smallCaps w:val="0"/>
              <w:noProof/>
              <w:sz w:val="22"/>
              <w:szCs w:val="22"/>
            </w:rPr>
          </w:pPr>
          <w:hyperlink w:anchor="_Toc37086326" w:history="1">
            <w:r w:rsidR="00CC0C4F" w:rsidRPr="00C17488">
              <w:rPr>
                <w:rStyle w:val="Hyperlink"/>
                <w:rFonts w:ascii="Times New Roman" w:hAnsi="Times New Roman"/>
                <w:b/>
                <w:noProof/>
              </w:rPr>
              <w:t>4.5. Da solicitação de Declaração de Reserva de Disponibilidade Hídrica</w:t>
            </w:r>
            <w:r w:rsidR="00CC0C4F">
              <w:rPr>
                <w:noProof/>
                <w:webHidden/>
              </w:rPr>
              <w:tab/>
            </w:r>
            <w:r w:rsidR="00CC0C4F">
              <w:rPr>
                <w:noProof/>
                <w:webHidden/>
              </w:rPr>
              <w:fldChar w:fldCharType="begin"/>
            </w:r>
            <w:r w:rsidR="00CC0C4F">
              <w:rPr>
                <w:noProof/>
                <w:webHidden/>
              </w:rPr>
              <w:instrText xml:space="preserve"> PAGEREF _Toc37086326 \h </w:instrText>
            </w:r>
            <w:r w:rsidR="00CC0C4F">
              <w:rPr>
                <w:noProof/>
                <w:webHidden/>
              </w:rPr>
            </w:r>
            <w:r w:rsidR="00CC0C4F">
              <w:rPr>
                <w:noProof/>
                <w:webHidden/>
              </w:rPr>
              <w:fldChar w:fldCharType="separate"/>
            </w:r>
            <w:r w:rsidR="007233A0">
              <w:rPr>
                <w:noProof/>
                <w:webHidden/>
              </w:rPr>
              <w:t>23</w:t>
            </w:r>
            <w:r w:rsidR="00CC0C4F">
              <w:rPr>
                <w:noProof/>
                <w:webHidden/>
              </w:rPr>
              <w:fldChar w:fldCharType="end"/>
            </w:r>
          </w:hyperlink>
        </w:p>
        <w:p w14:paraId="4CEF61D0" w14:textId="7A0AD413" w:rsidR="00CC0C4F" w:rsidRDefault="00504093">
          <w:pPr>
            <w:pStyle w:val="Sumrio2"/>
            <w:tabs>
              <w:tab w:val="right" w:leader="dot" w:pos="8494"/>
            </w:tabs>
            <w:rPr>
              <w:rFonts w:eastAsiaTheme="minorEastAsia" w:cstheme="minorBidi"/>
              <w:smallCaps w:val="0"/>
              <w:noProof/>
              <w:sz w:val="22"/>
              <w:szCs w:val="22"/>
            </w:rPr>
          </w:pPr>
          <w:hyperlink w:anchor="_Toc37086327" w:history="1">
            <w:r w:rsidR="00CC0C4F" w:rsidRPr="00C17488">
              <w:rPr>
                <w:rStyle w:val="Hyperlink"/>
                <w:rFonts w:ascii="Times New Roman" w:hAnsi="Times New Roman"/>
                <w:b/>
                <w:noProof/>
              </w:rPr>
              <w:t>4.6 Da Intervenção Emergencial</w:t>
            </w:r>
            <w:r w:rsidR="00CC0C4F">
              <w:rPr>
                <w:noProof/>
                <w:webHidden/>
              </w:rPr>
              <w:tab/>
            </w:r>
            <w:r w:rsidR="00CC0C4F">
              <w:rPr>
                <w:noProof/>
                <w:webHidden/>
              </w:rPr>
              <w:fldChar w:fldCharType="begin"/>
            </w:r>
            <w:r w:rsidR="00CC0C4F">
              <w:rPr>
                <w:noProof/>
                <w:webHidden/>
              </w:rPr>
              <w:instrText xml:space="preserve"> PAGEREF _Toc37086327 \h </w:instrText>
            </w:r>
            <w:r w:rsidR="00CC0C4F">
              <w:rPr>
                <w:noProof/>
                <w:webHidden/>
              </w:rPr>
            </w:r>
            <w:r w:rsidR="00CC0C4F">
              <w:rPr>
                <w:noProof/>
                <w:webHidden/>
              </w:rPr>
              <w:fldChar w:fldCharType="separate"/>
            </w:r>
            <w:r w:rsidR="007233A0">
              <w:rPr>
                <w:noProof/>
                <w:webHidden/>
              </w:rPr>
              <w:t>23</w:t>
            </w:r>
            <w:r w:rsidR="00CC0C4F">
              <w:rPr>
                <w:noProof/>
                <w:webHidden/>
              </w:rPr>
              <w:fldChar w:fldCharType="end"/>
            </w:r>
          </w:hyperlink>
        </w:p>
        <w:p w14:paraId="168836B7" w14:textId="4556ECB0" w:rsidR="00CC0C4F" w:rsidRDefault="00504093">
          <w:pPr>
            <w:pStyle w:val="Sumrio1"/>
            <w:rPr>
              <w:rFonts w:asciiTheme="minorHAnsi" w:eastAsiaTheme="minorEastAsia" w:hAnsiTheme="minorHAnsi" w:cstheme="minorBidi"/>
              <w:b w:val="0"/>
              <w:bCs w:val="0"/>
              <w:caps w:val="0"/>
              <w:noProof/>
              <w:sz w:val="22"/>
              <w:szCs w:val="22"/>
            </w:rPr>
          </w:pPr>
          <w:hyperlink w:anchor="_Toc37086328" w:history="1">
            <w:r w:rsidR="00CC0C4F" w:rsidRPr="00C17488">
              <w:rPr>
                <w:rStyle w:val="Hyperlink"/>
                <w:noProof/>
              </w:rPr>
              <w:t>5.</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DO PROTOCOLO DE DOCUMENTOS RELATIVOS AO PROCESSO DE REGULARIZAÇÃO DE USO DE RECURSOS HÍDRICOS</w:t>
            </w:r>
            <w:r w:rsidR="00CC0C4F">
              <w:rPr>
                <w:noProof/>
                <w:webHidden/>
              </w:rPr>
              <w:tab/>
            </w:r>
            <w:r w:rsidR="00CC0C4F">
              <w:rPr>
                <w:noProof/>
                <w:webHidden/>
              </w:rPr>
              <w:fldChar w:fldCharType="begin"/>
            </w:r>
            <w:r w:rsidR="00CC0C4F">
              <w:rPr>
                <w:noProof/>
                <w:webHidden/>
              </w:rPr>
              <w:instrText xml:space="preserve"> PAGEREF _Toc37086328 \h </w:instrText>
            </w:r>
            <w:r w:rsidR="00CC0C4F">
              <w:rPr>
                <w:noProof/>
                <w:webHidden/>
              </w:rPr>
            </w:r>
            <w:r w:rsidR="00CC0C4F">
              <w:rPr>
                <w:noProof/>
                <w:webHidden/>
              </w:rPr>
              <w:fldChar w:fldCharType="separate"/>
            </w:r>
            <w:r w:rsidR="007233A0">
              <w:rPr>
                <w:noProof/>
                <w:webHidden/>
              </w:rPr>
              <w:t>25</w:t>
            </w:r>
            <w:r w:rsidR="00CC0C4F">
              <w:rPr>
                <w:noProof/>
                <w:webHidden/>
              </w:rPr>
              <w:fldChar w:fldCharType="end"/>
            </w:r>
          </w:hyperlink>
        </w:p>
        <w:p w14:paraId="02A7CF45" w14:textId="08AAF5D5" w:rsidR="00CC0C4F" w:rsidRDefault="00504093">
          <w:pPr>
            <w:pStyle w:val="Sumrio1"/>
            <w:rPr>
              <w:rFonts w:asciiTheme="minorHAnsi" w:eastAsiaTheme="minorEastAsia" w:hAnsiTheme="minorHAnsi" w:cstheme="minorBidi"/>
              <w:b w:val="0"/>
              <w:bCs w:val="0"/>
              <w:caps w:val="0"/>
              <w:noProof/>
              <w:sz w:val="22"/>
              <w:szCs w:val="22"/>
            </w:rPr>
          </w:pPr>
          <w:hyperlink w:anchor="_Toc37086329" w:history="1">
            <w:r w:rsidR="00CC0C4F" w:rsidRPr="00C17488">
              <w:rPr>
                <w:rStyle w:val="Hyperlink"/>
                <w:noProof/>
              </w:rPr>
              <w:t>6.</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DAS TAXAS CORRESPONDENTES AOS PROCESSOS DE OUTORGA</w:t>
            </w:r>
            <w:r w:rsidR="00CC0C4F">
              <w:rPr>
                <w:noProof/>
                <w:webHidden/>
              </w:rPr>
              <w:tab/>
            </w:r>
            <w:r w:rsidR="00CC0C4F">
              <w:rPr>
                <w:noProof/>
                <w:webHidden/>
              </w:rPr>
              <w:fldChar w:fldCharType="begin"/>
            </w:r>
            <w:r w:rsidR="00CC0C4F">
              <w:rPr>
                <w:noProof/>
                <w:webHidden/>
              </w:rPr>
              <w:instrText xml:space="preserve"> PAGEREF _Toc37086329 \h </w:instrText>
            </w:r>
            <w:r w:rsidR="00CC0C4F">
              <w:rPr>
                <w:noProof/>
                <w:webHidden/>
              </w:rPr>
            </w:r>
            <w:r w:rsidR="00CC0C4F">
              <w:rPr>
                <w:noProof/>
                <w:webHidden/>
              </w:rPr>
              <w:fldChar w:fldCharType="separate"/>
            </w:r>
            <w:r w:rsidR="007233A0">
              <w:rPr>
                <w:noProof/>
                <w:webHidden/>
              </w:rPr>
              <w:t>27</w:t>
            </w:r>
            <w:r w:rsidR="00CC0C4F">
              <w:rPr>
                <w:noProof/>
                <w:webHidden/>
              </w:rPr>
              <w:fldChar w:fldCharType="end"/>
            </w:r>
          </w:hyperlink>
        </w:p>
        <w:p w14:paraId="7AC733CC" w14:textId="2098FB46" w:rsidR="00CC0C4F" w:rsidRDefault="00504093">
          <w:pPr>
            <w:pStyle w:val="Sumrio1"/>
            <w:rPr>
              <w:rFonts w:asciiTheme="minorHAnsi" w:eastAsiaTheme="minorEastAsia" w:hAnsiTheme="minorHAnsi" w:cstheme="minorBidi"/>
              <w:b w:val="0"/>
              <w:bCs w:val="0"/>
              <w:caps w:val="0"/>
              <w:noProof/>
              <w:sz w:val="22"/>
              <w:szCs w:val="22"/>
            </w:rPr>
          </w:pPr>
          <w:hyperlink w:anchor="_Toc37086330" w:history="1">
            <w:r w:rsidR="00CC0C4F" w:rsidRPr="00C17488">
              <w:rPr>
                <w:rStyle w:val="Hyperlink"/>
                <w:noProof/>
              </w:rPr>
              <w:t>7.</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DOS DOCUMENTOS TÉCNICOS REFERENTE AOS PROCESSOS DE OUTORGA</w:t>
            </w:r>
            <w:r w:rsidR="00CC0C4F">
              <w:rPr>
                <w:noProof/>
                <w:webHidden/>
              </w:rPr>
              <w:tab/>
            </w:r>
            <w:r w:rsidR="00CC0C4F">
              <w:rPr>
                <w:noProof/>
                <w:webHidden/>
              </w:rPr>
              <w:fldChar w:fldCharType="begin"/>
            </w:r>
            <w:r w:rsidR="00CC0C4F">
              <w:rPr>
                <w:noProof/>
                <w:webHidden/>
              </w:rPr>
              <w:instrText xml:space="preserve"> PAGEREF _Toc37086330 \h </w:instrText>
            </w:r>
            <w:r w:rsidR="00CC0C4F">
              <w:rPr>
                <w:noProof/>
                <w:webHidden/>
              </w:rPr>
            </w:r>
            <w:r w:rsidR="00CC0C4F">
              <w:rPr>
                <w:noProof/>
                <w:webHidden/>
              </w:rPr>
              <w:fldChar w:fldCharType="separate"/>
            </w:r>
            <w:r w:rsidR="007233A0">
              <w:rPr>
                <w:noProof/>
                <w:webHidden/>
              </w:rPr>
              <w:t>28</w:t>
            </w:r>
            <w:r w:rsidR="00CC0C4F">
              <w:rPr>
                <w:noProof/>
                <w:webHidden/>
              </w:rPr>
              <w:fldChar w:fldCharType="end"/>
            </w:r>
          </w:hyperlink>
        </w:p>
        <w:p w14:paraId="471B1FFC" w14:textId="19E00D11" w:rsidR="00CC0C4F" w:rsidRDefault="00504093">
          <w:pPr>
            <w:pStyle w:val="Sumrio1"/>
            <w:rPr>
              <w:rFonts w:asciiTheme="minorHAnsi" w:eastAsiaTheme="minorEastAsia" w:hAnsiTheme="minorHAnsi" w:cstheme="minorBidi"/>
              <w:b w:val="0"/>
              <w:bCs w:val="0"/>
              <w:caps w:val="0"/>
              <w:noProof/>
              <w:sz w:val="22"/>
              <w:szCs w:val="22"/>
            </w:rPr>
          </w:pPr>
          <w:hyperlink w:anchor="_Toc37086331" w:history="1">
            <w:r w:rsidR="00CC0C4F" w:rsidRPr="00C17488">
              <w:rPr>
                <w:rStyle w:val="Hyperlink"/>
                <w:noProof/>
              </w:rPr>
              <w:t>8.</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DA ARTICULAÇÃO DOS PROCEDIMENTOS PARA A REGULARIZAÇÃO DE USO DE RECURSOS HÍDRICOS COM OS PROCEDIMENTOS DE LICENCIAMENTO AMBIENTAL</w:t>
            </w:r>
            <w:r w:rsidR="00CC0C4F">
              <w:rPr>
                <w:noProof/>
                <w:webHidden/>
              </w:rPr>
              <w:tab/>
            </w:r>
            <w:r w:rsidR="00CC0C4F">
              <w:rPr>
                <w:noProof/>
                <w:webHidden/>
              </w:rPr>
              <w:fldChar w:fldCharType="begin"/>
            </w:r>
            <w:r w:rsidR="00CC0C4F">
              <w:rPr>
                <w:noProof/>
                <w:webHidden/>
              </w:rPr>
              <w:instrText xml:space="preserve"> PAGEREF _Toc37086331 \h </w:instrText>
            </w:r>
            <w:r w:rsidR="00CC0C4F">
              <w:rPr>
                <w:noProof/>
                <w:webHidden/>
              </w:rPr>
            </w:r>
            <w:r w:rsidR="00CC0C4F">
              <w:rPr>
                <w:noProof/>
                <w:webHidden/>
              </w:rPr>
              <w:fldChar w:fldCharType="separate"/>
            </w:r>
            <w:r w:rsidR="007233A0">
              <w:rPr>
                <w:noProof/>
                <w:webHidden/>
              </w:rPr>
              <w:t>30</w:t>
            </w:r>
            <w:r w:rsidR="00CC0C4F">
              <w:rPr>
                <w:noProof/>
                <w:webHidden/>
              </w:rPr>
              <w:fldChar w:fldCharType="end"/>
            </w:r>
          </w:hyperlink>
        </w:p>
        <w:p w14:paraId="76A6CF4D" w14:textId="32108D1D" w:rsidR="00CC0C4F" w:rsidRDefault="00504093">
          <w:pPr>
            <w:pStyle w:val="Sumrio2"/>
            <w:tabs>
              <w:tab w:val="right" w:leader="dot" w:pos="8494"/>
            </w:tabs>
            <w:rPr>
              <w:rFonts w:eastAsiaTheme="minorEastAsia" w:cstheme="minorBidi"/>
              <w:smallCaps w:val="0"/>
              <w:noProof/>
              <w:sz w:val="22"/>
              <w:szCs w:val="22"/>
            </w:rPr>
          </w:pPr>
          <w:hyperlink w:anchor="_Toc37086332" w:history="1">
            <w:r w:rsidR="00CC0C4F" w:rsidRPr="00C17488">
              <w:rPr>
                <w:rStyle w:val="Hyperlink"/>
                <w:rFonts w:ascii="Times New Roman" w:hAnsi="Times New Roman"/>
                <w:b/>
                <w:noProof/>
              </w:rPr>
              <w:t>8.1 Empreendimentos ou atividades passíveis de licenciamento ambiental</w:t>
            </w:r>
            <w:r w:rsidR="00CC0C4F">
              <w:rPr>
                <w:noProof/>
                <w:webHidden/>
              </w:rPr>
              <w:tab/>
            </w:r>
            <w:r w:rsidR="00CC0C4F">
              <w:rPr>
                <w:noProof/>
                <w:webHidden/>
              </w:rPr>
              <w:fldChar w:fldCharType="begin"/>
            </w:r>
            <w:r w:rsidR="00CC0C4F">
              <w:rPr>
                <w:noProof/>
                <w:webHidden/>
              </w:rPr>
              <w:instrText xml:space="preserve"> PAGEREF _Toc37086332 \h </w:instrText>
            </w:r>
            <w:r w:rsidR="00CC0C4F">
              <w:rPr>
                <w:noProof/>
                <w:webHidden/>
              </w:rPr>
            </w:r>
            <w:r w:rsidR="00CC0C4F">
              <w:rPr>
                <w:noProof/>
                <w:webHidden/>
              </w:rPr>
              <w:fldChar w:fldCharType="separate"/>
            </w:r>
            <w:r w:rsidR="007233A0">
              <w:rPr>
                <w:noProof/>
                <w:webHidden/>
              </w:rPr>
              <w:t>30</w:t>
            </w:r>
            <w:r w:rsidR="00CC0C4F">
              <w:rPr>
                <w:noProof/>
                <w:webHidden/>
              </w:rPr>
              <w:fldChar w:fldCharType="end"/>
            </w:r>
          </w:hyperlink>
        </w:p>
        <w:p w14:paraId="786BA51F" w14:textId="380870C1" w:rsidR="00CC0C4F" w:rsidRDefault="00504093">
          <w:pPr>
            <w:pStyle w:val="Sumrio2"/>
            <w:tabs>
              <w:tab w:val="right" w:leader="dot" w:pos="8494"/>
            </w:tabs>
            <w:rPr>
              <w:rFonts w:eastAsiaTheme="minorEastAsia" w:cstheme="minorBidi"/>
              <w:smallCaps w:val="0"/>
              <w:noProof/>
              <w:sz w:val="22"/>
              <w:szCs w:val="22"/>
            </w:rPr>
          </w:pPr>
          <w:hyperlink w:anchor="_Toc37086333" w:history="1">
            <w:r w:rsidR="00CC0C4F" w:rsidRPr="00C17488">
              <w:rPr>
                <w:rStyle w:val="Hyperlink"/>
                <w:rFonts w:ascii="Times New Roman" w:hAnsi="Times New Roman"/>
                <w:b/>
                <w:noProof/>
              </w:rPr>
              <w:t>8.2 Empreendimentos ou atividades passíveis de Licenciamento Ambiental Simplificado - LAS</w:t>
            </w:r>
            <w:r w:rsidR="00CC0C4F">
              <w:rPr>
                <w:noProof/>
                <w:webHidden/>
              </w:rPr>
              <w:tab/>
            </w:r>
            <w:r w:rsidR="00CC0C4F">
              <w:rPr>
                <w:noProof/>
                <w:webHidden/>
              </w:rPr>
              <w:fldChar w:fldCharType="begin"/>
            </w:r>
            <w:r w:rsidR="00CC0C4F">
              <w:rPr>
                <w:noProof/>
                <w:webHidden/>
              </w:rPr>
              <w:instrText xml:space="preserve"> PAGEREF _Toc37086333 \h </w:instrText>
            </w:r>
            <w:r w:rsidR="00CC0C4F">
              <w:rPr>
                <w:noProof/>
                <w:webHidden/>
              </w:rPr>
            </w:r>
            <w:r w:rsidR="00CC0C4F">
              <w:rPr>
                <w:noProof/>
                <w:webHidden/>
              </w:rPr>
              <w:fldChar w:fldCharType="separate"/>
            </w:r>
            <w:r w:rsidR="007233A0">
              <w:rPr>
                <w:noProof/>
                <w:webHidden/>
              </w:rPr>
              <w:t>30</w:t>
            </w:r>
            <w:r w:rsidR="00CC0C4F">
              <w:rPr>
                <w:noProof/>
                <w:webHidden/>
              </w:rPr>
              <w:fldChar w:fldCharType="end"/>
            </w:r>
          </w:hyperlink>
        </w:p>
        <w:p w14:paraId="54AA82AF" w14:textId="680CF3E5" w:rsidR="00CC0C4F" w:rsidRDefault="00504093">
          <w:pPr>
            <w:pStyle w:val="Sumrio1"/>
            <w:rPr>
              <w:rFonts w:asciiTheme="minorHAnsi" w:eastAsiaTheme="minorEastAsia" w:hAnsiTheme="minorHAnsi" w:cstheme="minorBidi"/>
              <w:b w:val="0"/>
              <w:bCs w:val="0"/>
              <w:caps w:val="0"/>
              <w:noProof/>
              <w:sz w:val="22"/>
              <w:szCs w:val="22"/>
            </w:rPr>
          </w:pPr>
          <w:hyperlink w:anchor="_Toc37086334" w:history="1">
            <w:r w:rsidR="00CC0C4F" w:rsidRPr="00C17488">
              <w:rPr>
                <w:rStyle w:val="Hyperlink"/>
                <w:noProof/>
              </w:rPr>
              <w:t>9.</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PROCEDIMENTOS A SEREM ADOTADOS PARA O CADASTRO DE USOS INSIGNIFICANTES</w:t>
            </w:r>
            <w:r w:rsidR="00CC0C4F">
              <w:rPr>
                <w:noProof/>
                <w:webHidden/>
              </w:rPr>
              <w:tab/>
            </w:r>
            <w:r w:rsidR="00CC0C4F">
              <w:rPr>
                <w:noProof/>
                <w:webHidden/>
              </w:rPr>
              <w:fldChar w:fldCharType="begin"/>
            </w:r>
            <w:r w:rsidR="00CC0C4F">
              <w:rPr>
                <w:noProof/>
                <w:webHidden/>
              </w:rPr>
              <w:instrText xml:space="preserve"> PAGEREF _Toc37086334 \h </w:instrText>
            </w:r>
            <w:r w:rsidR="00CC0C4F">
              <w:rPr>
                <w:noProof/>
                <w:webHidden/>
              </w:rPr>
            </w:r>
            <w:r w:rsidR="00CC0C4F">
              <w:rPr>
                <w:noProof/>
                <w:webHidden/>
              </w:rPr>
              <w:fldChar w:fldCharType="separate"/>
            </w:r>
            <w:r w:rsidR="007233A0">
              <w:rPr>
                <w:noProof/>
                <w:webHidden/>
              </w:rPr>
              <w:t>31</w:t>
            </w:r>
            <w:r w:rsidR="00CC0C4F">
              <w:rPr>
                <w:noProof/>
                <w:webHidden/>
              </w:rPr>
              <w:fldChar w:fldCharType="end"/>
            </w:r>
          </w:hyperlink>
        </w:p>
        <w:p w14:paraId="2C64471F" w14:textId="2DEC4C2C" w:rsidR="00CC0C4F" w:rsidRDefault="00504093">
          <w:pPr>
            <w:pStyle w:val="Sumrio1"/>
            <w:rPr>
              <w:rFonts w:asciiTheme="minorHAnsi" w:eastAsiaTheme="minorEastAsia" w:hAnsiTheme="minorHAnsi" w:cstheme="minorBidi"/>
              <w:b w:val="0"/>
              <w:bCs w:val="0"/>
              <w:caps w:val="0"/>
              <w:noProof/>
              <w:sz w:val="22"/>
              <w:szCs w:val="22"/>
            </w:rPr>
          </w:pPr>
          <w:hyperlink w:anchor="_Toc37086335" w:history="1">
            <w:r w:rsidR="00CC0C4F" w:rsidRPr="00C17488">
              <w:rPr>
                <w:rStyle w:val="Hyperlink"/>
                <w:noProof/>
              </w:rPr>
              <w:t>10.</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PROCEDIMENTOS A SEREM ADOTADOS PARA O CADASTROS DE ISENTOS DE OUTORGA DE DIREITO DE USO DOS RECURSOS HÍDRICOS</w:t>
            </w:r>
            <w:r w:rsidR="00CC0C4F">
              <w:rPr>
                <w:noProof/>
                <w:webHidden/>
              </w:rPr>
              <w:tab/>
            </w:r>
            <w:r w:rsidR="00CC0C4F">
              <w:rPr>
                <w:noProof/>
                <w:webHidden/>
              </w:rPr>
              <w:fldChar w:fldCharType="begin"/>
            </w:r>
            <w:r w:rsidR="00CC0C4F">
              <w:rPr>
                <w:noProof/>
                <w:webHidden/>
              </w:rPr>
              <w:instrText xml:space="preserve"> PAGEREF _Toc37086335 \h </w:instrText>
            </w:r>
            <w:r w:rsidR="00CC0C4F">
              <w:rPr>
                <w:noProof/>
                <w:webHidden/>
              </w:rPr>
            </w:r>
            <w:r w:rsidR="00CC0C4F">
              <w:rPr>
                <w:noProof/>
                <w:webHidden/>
              </w:rPr>
              <w:fldChar w:fldCharType="separate"/>
            </w:r>
            <w:r w:rsidR="007233A0">
              <w:rPr>
                <w:noProof/>
                <w:webHidden/>
              </w:rPr>
              <w:t>31</w:t>
            </w:r>
            <w:r w:rsidR="00CC0C4F">
              <w:rPr>
                <w:noProof/>
                <w:webHidden/>
              </w:rPr>
              <w:fldChar w:fldCharType="end"/>
            </w:r>
          </w:hyperlink>
        </w:p>
        <w:p w14:paraId="1E09380C" w14:textId="13B97C80" w:rsidR="00CC0C4F" w:rsidRDefault="00504093">
          <w:pPr>
            <w:pStyle w:val="Sumrio1"/>
            <w:rPr>
              <w:rFonts w:asciiTheme="minorHAnsi" w:eastAsiaTheme="minorEastAsia" w:hAnsiTheme="minorHAnsi" w:cstheme="minorBidi"/>
              <w:b w:val="0"/>
              <w:bCs w:val="0"/>
              <w:caps w:val="0"/>
              <w:noProof/>
              <w:sz w:val="22"/>
              <w:szCs w:val="22"/>
            </w:rPr>
          </w:pPr>
          <w:hyperlink w:anchor="_Toc37086336" w:history="1">
            <w:r w:rsidR="00CC0C4F" w:rsidRPr="00C17488">
              <w:rPr>
                <w:rStyle w:val="Hyperlink"/>
                <w:noProof/>
              </w:rPr>
              <w:t>11.</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PROCEDIMENTOS A SEREM ADOTADOS PARA ANÁLISE DOS PEDIDOS DE OUTORGA DE DIREITO DE USO DOS RECURSOS HÍDRICOS – ÁGUA SUPERFICIAL</w:t>
            </w:r>
            <w:r w:rsidR="00CC0C4F">
              <w:rPr>
                <w:noProof/>
                <w:webHidden/>
              </w:rPr>
              <w:tab/>
            </w:r>
            <w:r w:rsidR="00CC0C4F">
              <w:rPr>
                <w:noProof/>
                <w:webHidden/>
              </w:rPr>
              <w:fldChar w:fldCharType="begin"/>
            </w:r>
            <w:r w:rsidR="00CC0C4F">
              <w:rPr>
                <w:noProof/>
                <w:webHidden/>
              </w:rPr>
              <w:instrText xml:space="preserve"> PAGEREF _Toc37086336 \h </w:instrText>
            </w:r>
            <w:r w:rsidR="00CC0C4F">
              <w:rPr>
                <w:noProof/>
                <w:webHidden/>
              </w:rPr>
            </w:r>
            <w:r w:rsidR="00CC0C4F">
              <w:rPr>
                <w:noProof/>
                <w:webHidden/>
              </w:rPr>
              <w:fldChar w:fldCharType="separate"/>
            </w:r>
            <w:r w:rsidR="007233A0">
              <w:rPr>
                <w:noProof/>
                <w:webHidden/>
              </w:rPr>
              <w:t>31</w:t>
            </w:r>
            <w:r w:rsidR="00CC0C4F">
              <w:rPr>
                <w:noProof/>
                <w:webHidden/>
              </w:rPr>
              <w:fldChar w:fldCharType="end"/>
            </w:r>
          </w:hyperlink>
        </w:p>
        <w:p w14:paraId="62B7D848" w14:textId="12F860E3" w:rsidR="00CC0C4F" w:rsidRDefault="00504093">
          <w:pPr>
            <w:pStyle w:val="Sumrio2"/>
            <w:tabs>
              <w:tab w:val="right" w:leader="dot" w:pos="8494"/>
            </w:tabs>
            <w:rPr>
              <w:rFonts w:eastAsiaTheme="minorEastAsia" w:cstheme="minorBidi"/>
              <w:smallCaps w:val="0"/>
              <w:noProof/>
              <w:sz w:val="22"/>
              <w:szCs w:val="22"/>
            </w:rPr>
          </w:pPr>
          <w:hyperlink w:anchor="_Toc37086337" w:history="1">
            <w:r w:rsidR="00CC0C4F" w:rsidRPr="00C17488">
              <w:rPr>
                <w:rStyle w:val="Hyperlink"/>
                <w:rFonts w:ascii="Times New Roman" w:hAnsi="Times New Roman"/>
                <w:b/>
                <w:noProof/>
              </w:rPr>
              <w:t>11.1 Da vazão de referência</w:t>
            </w:r>
            <w:r w:rsidR="00CC0C4F">
              <w:rPr>
                <w:noProof/>
                <w:webHidden/>
              </w:rPr>
              <w:tab/>
            </w:r>
            <w:r w:rsidR="00CC0C4F">
              <w:rPr>
                <w:noProof/>
                <w:webHidden/>
              </w:rPr>
              <w:fldChar w:fldCharType="begin"/>
            </w:r>
            <w:r w:rsidR="00CC0C4F">
              <w:rPr>
                <w:noProof/>
                <w:webHidden/>
              </w:rPr>
              <w:instrText xml:space="preserve"> PAGEREF _Toc37086337 \h </w:instrText>
            </w:r>
            <w:r w:rsidR="00CC0C4F">
              <w:rPr>
                <w:noProof/>
                <w:webHidden/>
              </w:rPr>
            </w:r>
            <w:r w:rsidR="00CC0C4F">
              <w:rPr>
                <w:noProof/>
                <w:webHidden/>
              </w:rPr>
              <w:fldChar w:fldCharType="separate"/>
            </w:r>
            <w:r w:rsidR="007233A0">
              <w:rPr>
                <w:noProof/>
                <w:webHidden/>
              </w:rPr>
              <w:t>31</w:t>
            </w:r>
            <w:r w:rsidR="00CC0C4F">
              <w:rPr>
                <w:noProof/>
                <w:webHidden/>
              </w:rPr>
              <w:fldChar w:fldCharType="end"/>
            </w:r>
          </w:hyperlink>
        </w:p>
        <w:p w14:paraId="41F13DA3" w14:textId="7F98B4A4" w:rsidR="00CC0C4F" w:rsidRDefault="00504093">
          <w:pPr>
            <w:pStyle w:val="Sumrio2"/>
            <w:tabs>
              <w:tab w:val="right" w:leader="dot" w:pos="8494"/>
            </w:tabs>
            <w:rPr>
              <w:rFonts w:eastAsiaTheme="minorEastAsia" w:cstheme="minorBidi"/>
              <w:smallCaps w:val="0"/>
              <w:noProof/>
              <w:sz w:val="22"/>
              <w:szCs w:val="22"/>
            </w:rPr>
          </w:pPr>
          <w:hyperlink w:anchor="_Toc37086338" w:history="1">
            <w:r w:rsidR="00CC0C4F" w:rsidRPr="00C17488">
              <w:rPr>
                <w:rStyle w:val="Hyperlink"/>
                <w:rFonts w:ascii="Times New Roman" w:hAnsi="Times New Roman"/>
                <w:b/>
                <w:noProof/>
              </w:rPr>
              <w:t>11.2 Do limite máximo outorgável</w:t>
            </w:r>
            <w:r w:rsidR="00CC0C4F">
              <w:rPr>
                <w:noProof/>
                <w:webHidden/>
              </w:rPr>
              <w:tab/>
            </w:r>
            <w:r w:rsidR="00CC0C4F">
              <w:rPr>
                <w:noProof/>
                <w:webHidden/>
              </w:rPr>
              <w:fldChar w:fldCharType="begin"/>
            </w:r>
            <w:r w:rsidR="00CC0C4F">
              <w:rPr>
                <w:noProof/>
                <w:webHidden/>
              </w:rPr>
              <w:instrText xml:space="preserve"> PAGEREF _Toc37086338 \h </w:instrText>
            </w:r>
            <w:r w:rsidR="00CC0C4F">
              <w:rPr>
                <w:noProof/>
                <w:webHidden/>
              </w:rPr>
            </w:r>
            <w:r w:rsidR="00CC0C4F">
              <w:rPr>
                <w:noProof/>
                <w:webHidden/>
              </w:rPr>
              <w:fldChar w:fldCharType="separate"/>
            </w:r>
            <w:r w:rsidR="007233A0">
              <w:rPr>
                <w:noProof/>
                <w:webHidden/>
              </w:rPr>
              <w:t>32</w:t>
            </w:r>
            <w:r w:rsidR="00CC0C4F">
              <w:rPr>
                <w:noProof/>
                <w:webHidden/>
              </w:rPr>
              <w:fldChar w:fldCharType="end"/>
            </w:r>
          </w:hyperlink>
        </w:p>
        <w:p w14:paraId="5ED67D3D" w14:textId="2BC42C75" w:rsidR="00CC0C4F" w:rsidRDefault="00504093">
          <w:pPr>
            <w:pStyle w:val="Sumrio2"/>
            <w:tabs>
              <w:tab w:val="right" w:leader="dot" w:pos="8494"/>
            </w:tabs>
            <w:rPr>
              <w:rFonts w:eastAsiaTheme="minorEastAsia" w:cstheme="minorBidi"/>
              <w:smallCaps w:val="0"/>
              <w:noProof/>
              <w:sz w:val="22"/>
              <w:szCs w:val="22"/>
            </w:rPr>
          </w:pPr>
          <w:hyperlink w:anchor="_Toc37086339" w:history="1">
            <w:r w:rsidR="00CC0C4F" w:rsidRPr="00C17488">
              <w:rPr>
                <w:rStyle w:val="Hyperlink"/>
                <w:rFonts w:ascii="Times New Roman" w:hAnsi="Times New Roman"/>
                <w:b/>
                <w:noProof/>
              </w:rPr>
              <w:t>11.3 Da análise da disponibilidade hídrica</w:t>
            </w:r>
            <w:r w:rsidR="00CC0C4F">
              <w:rPr>
                <w:noProof/>
                <w:webHidden/>
              </w:rPr>
              <w:tab/>
            </w:r>
            <w:r w:rsidR="00CC0C4F">
              <w:rPr>
                <w:noProof/>
                <w:webHidden/>
              </w:rPr>
              <w:fldChar w:fldCharType="begin"/>
            </w:r>
            <w:r w:rsidR="00CC0C4F">
              <w:rPr>
                <w:noProof/>
                <w:webHidden/>
              </w:rPr>
              <w:instrText xml:space="preserve"> PAGEREF _Toc37086339 \h </w:instrText>
            </w:r>
            <w:r w:rsidR="00CC0C4F">
              <w:rPr>
                <w:noProof/>
                <w:webHidden/>
              </w:rPr>
            </w:r>
            <w:r w:rsidR="00CC0C4F">
              <w:rPr>
                <w:noProof/>
                <w:webHidden/>
              </w:rPr>
              <w:fldChar w:fldCharType="separate"/>
            </w:r>
            <w:r w:rsidR="007233A0">
              <w:rPr>
                <w:noProof/>
                <w:webHidden/>
              </w:rPr>
              <w:t>33</w:t>
            </w:r>
            <w:r w:rsidR="00CC0C4F">
              <w:rPr>
                <w:noProof/>
                <w:webHidden/>
              </w:rPr>
              <w:fldChar w:fldCharType="end"/>
            </w:r>
          </w:hyperlink>
        </w:p>
        <w:p w14:paraId="658F83FF" w14:textId="7C80055E" w:rsidR="00CC0C4F" w:rsidRDefault="00504093">
          <w:pPr>
            <w:pStyle w:val="Sumrio2"/>
            <w:tabs>
              <w:tab w:val="right" w:leader="dot" w:pos="8494"/>
            </w:tabs>
            <w:rPr>
              <w:rFonts w:eastAsiaTheme="minorEastAsia" w:cstheme="minorBidi"/>
              <w:smallCaps w:val="0"/>
              <w:noProof/>
              <w:sz w:val="22"/>
              <w:szCs w:val="22"/>
            </w:rPr>
          </w:pPr>
          <w:hyperlink w:anchor="_Toc37086340" w:history="1">
            <w:r w:rsidR="00CC0C4F" w:rsidRPr="00C17488">
              <w:rPr>
                <w:rStyle w:val="Hyperlink"/>
                <w:rFonts w:ascii="Times New Roman" w:hAnsi="Times New Roman"/>
                <w:b/>
                <w:noProof/>
              </w:rPr>
              <w:t>11.4 Do balanço hídrico</w:t>
            </w:r>
            <w:r w:rsidR="00CC0C4F">
              <w:rPr>
                <w:noProof/>
                <w:webHidden/>
              </w:rPr>
              <w:tab/>
            </w:r>
            <w:r w:rsidR="00CC0C4F">
              <w:rPr>
                <w:noProof/>
                <w:webHidden/>
              </w:rPr>
              <w:fldChar w:fldCharType="begin"/>
            </w:r>
            <w:r w:rsidR="00CC0C4F">
              <w:rPr>
                <w:noProof/>
                <w:webHidden/>
              </w:rPr>
              <w:instrText xml:space="preserve"> PAGEREF _Toc37086340 \h </w:instrText>
            </w:r>
            <w:r w:rsidR="00CC0C4F">
              <w:rPr>
                <w:noProof/>
                <w:webHidden/>
              </w:rPr>
            </w:r>
            <w:r w:rsidR="00CC0C4F">
              <w:rPr>
                <w:noProof/>
                <w:webHidden/>
              </w:rPr>
              <w:fldChar w:fldCharType="separate"/>
            </w:r>
            <w:r w:rsidR="007233A0">
              <w:rPr>
                <w:noProof/>
                <w:webHidden/>
              </w:rPr>
              <w:t>34</w:t>
            </w:r>
            <w:r w:rsidR="00CC0C4F">
              <w:rPr>
                <w:noProof/>
                <w:webHidden/>
              </w:rPr>
              <w:fldChar w:fldCharType="end"/>
            </w:r>
          </w:hyperlink>
        </w:p>
        <w:p w14:paraId="4DC7AA9F" w14:textId="1A5CBC49" w:rsidR="00CC0C4F" w:rsidRDefault="00504093">
          <w:pPr>
            <w:pStyle w:val="Sumrio1"/>
            <w:rPr>
              <w:rFonts w:asciiTheme="minorHAnsi" w:eastAsiaTheme="minorEastAsia" w:hAnsiTheme="minorHAnsi" w:cstheme="minorBidi"/>
              <w:b w:val="0"/>
              <w:bCs w:val="0"/>
              <w:caps w:val="0"/>
              <w:noProof/>
              <w:sz w:val="22"/>
              <w:szCs w:val="22"/>
            </w:rPr>
          </w:pPr>
          <w:hyperlink w:anchor="_Toc37086341" w:history="1">
            <w:r w:rsidR="00CC0C4F" w:rsidRPr="00C17488">
              <w:rPr>
                <w:rStyle w:val="Hyperlink"/>
                <w:noProof/>
              </w:rPr>
              <w:t>12.</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DOS PRAZOS, CONDICIONANTES E SISTEMA DE MONITORAMENTO ESTABELECIDOS PARA A OUTORGA DE DIREITO DE USO DOS RECURSOS HÍDRICOS</w:t>
            </w:r>
            <w:r w:rsidR="00CC0C4F">
              <w:rPr>
                <w:noProof/>
                <w:webHidden/>
              </w:rPr>
              <w:tab/>
            </w:r>
            <w:r w:rsidR="00CC0C4F">
              <w:rPr>
                <w:noProof/>
                <w:webHidden/>
              </w:rPr>
              <w:fldChar w:fldCharType="begin"/>
            </w:r>
            <w:r w:rsidR="00CC0C4F">
              <w:rPr>
                <w:noProof/>
                <w:webHidden/>
              </w:rPr>
              <w:instrText xml:space="preserve"> PAGEREF _Toc37086341 \h </w:instrText>
            </w:r>
            <w:r w:rsidR="00CC0C4F">
              <w:rPr>
                <w:noProof/>
                <w:webHidden/>
              </w:rPr>
            </w:r>
            <w:r w:rsidR="00CC0C4F">
              <w:rPr>
                <w:noProof/>
                <w:webHidden/>
              </w:rPr>
              <w:fldChar w:fldCharType="separate"/>
            </w:r>
            <w:r w:rsidR="007233A0">
              <w:rPr>
                <w:noProof/>
                <w:webHidden/>
              </w:rPr>
              <w:t>35</w:t>
            </w:r>
            <w:r w:rsidR="00CC0C4F">
              <w:rPr>
                <w:noProof/>
                <w:webHidden/>
              </w:rPr>
              <w:fldChar w:fldCharType="end"/>
            </w:r>
          </w:hyperlink>
        </w:p>
        <w:p w14:paraId="7FE97F8F" w14:textId="3101155D" w:rsidR="00CC0C4F" w:rsidRDefault="00504093">
          <w:pPr>
            <w:pStyle w:val="Sumrio2"/>
            <w:tabs>
              <w:tab w:val="right" w:leader="dot" w:pos="8494"/>
            </w:tabs>
            <w:rPr>
              <w:rFonts w:eastAsiaTheme="minorEastAsia" w:cstheme="minorBidi"/>
              <w:smallCaps w:val="0"/>
              <w:noProof/>
              <w:sz w:val="22"/>
              <w:szCs w:val="22"/>
            </w:rPr>
          </w:pPr>
          <w:hyperlink w:anchor="_Toc37086342" w:history="1">
            <w:r w:rsidR="00CC0C4F" w:rsidRPr="00C17488">
              <w:rPr>
                <w:rStyle w:val="Hyperlink"/>
                <w:rFonts w:ascii="Times New Roman" w:hAnsi="Times New Roman"/>
                <w:b/>
                <w:noProof/>
              </w:rPr>
              <w:t>12.1 Dos Prazos</w:t>
            </w:r>
            <w:r w:rsidR="00CC0C4F">
              <w:rPr>
                <w:noProof/>
                <w:webHidden/>
              </w:rPr>
              <w:tab/>
            </w:r>
            <w:r w:rsidR="00CC0C4F">
              <w:rPr>
                <w:noProof/>
                <w:webHidden/>
              </w:rPr>
              <w:fldChar w:fldCharType="begin"/>
            </w:r>
            <w:r w:rsidR="00CC0C4F">
              <w:rPr>
                <w:noProof/>
                <w:webHidden/>
              </w:rPr>
              <w:instrText xml:space="preserve"> PAGEREF _Toc37086342 \h </w:instrText>
            </w:r>
            <w:r w:rsidR="00CC0C4F">
              <w:rPr>
                <w:noProof/>
                <w:webHidden/>
              </w:rPr>
            </w:r>
            <w:r w:rsidR="00CC0C4F">
              <w:rPr>
                <w:noProof/>
                <w:webHidden/>
              </w:rPr>
              <w:fldChar w:fldCharType="separate"/>
            </w:r>
            <w:r w:rsidR="007233A0">
              <w:rPr>
                <w:noProof/>
                <w:webHidden/>
              </w:rPr>
              <w:t>35</w:t>
            </w:r>
            <w:r w:rsidR="00CC0C4F">
              <w:rPr>
                <w:noProof/>
                <w:webHidden/>
              </w:rPr>
              <w:fldChar w:fldCharType="end"/>
            </w:r>
          </w:hyperlink>
        </w:p>
        <w:p w14:paraId="3BCF7D12" w14:textId="4D0865B9" w:rsidR="00CC0C4F" w:rsidRDefault="00504093">
          <w:pPr>
            <w:pStyle w:val="Sumrio3"/>
            <w:tabs>
              <w:tab w:val="left" w:pos="1440"/>
              <w:tab w:val="right" w:leader="dot" w:pos="8494"/>
            </w:tabs>
            <w:rPr>
              <w:rFonts w:eastAsiaTheme="minorEastAsia" w:cstheme="minorBidi"/>
              <w:i w:val="0"/>
              <w:iCs w:val="0"/>
              <w:noProof/>
              <w:sz w:val="22"/>
              <w:szCs w:val="22"/>
            </w:rPr>
          </w:pPr>
          <w:hyperlink w:anchor="_Toc37086343" w:history="1">
            <w:r w:rsidR="00CC0C4F" w:rsidRPr="00C17488">
              <w:rPr>
                <w:rStyle w:val="Hyperlink"/>
                <w:rFonts w:ascii="Times New Roman" w:hAnsi="Times New Roman"/>
                <w:b/>
                <w:noProof/>
              </w:rPr>
              <w:t>12.1.1</w:t>
            </w:r>
            <w:r w:rsidR="00CC0C4F">
              <w:rPr>
                <w:rFonts w:eastAsiaTheme="minorEastAsia" w:cstheme="minorBidi"/>
                <w:i w:val="0"/>
                <w:iCs w:val="0"/>
                <w:noProof/>
                <w:sz w:val="22"/>
                <w:szCs w:val="22"/>
              </w:rPr>
              <w:tab/>
            </w:r>
            <w:r w:rsidR="00CC0C4F" w:rsidRPr="00C17488">
              <w:rPr>
                <w:rStyle w:val="Hyperlink"/>
                <w:rFonts w:ascii="Times New Roman" w:hAnsi="Times New Roman"/>
                <w:b/>
                <w:noProof/>
              </w:rPr>
              <w:t>Da vigência</w:t>
            </w:r>
            <w:r w:rsidR="00CC0C4F">
              <w:rPr>
                <w:noProof/>
                <w:webHidden/>
              </w:rPr>
              <w:tab/>
            </w:r>
            <w:r w:rsidR="00CC0C4F">
              <w:rPr>
                <w:noProof/>
                <w:webHidden/>
              </w:rPr>
              <w:fldChar w:fldCharType="begin"/>
            </w:r>
            <w:r w:rsidR="00CC0C4F">
              <w:rPr>
                <w:noProof/>
                <w:webHidden/>
              </w:rPr>
              <w:instrText xml:space="preserve"> PAGEREF _Toc37086343 \h </w:instrText>
            </w:r>
            <w:r w:rsidR="00CC0C4F">
              <w:rPr>
                <w:noProof/>
                <w:webHidden/>
              </w:rPr>
            </w:r>
            <w:r w:rsidR="00CC0C4F">
              <w:rPr>
                <w:noProof/>
                <w:webHidden/>
              </w:rPr>
              <w:fldChar w:fldCharType="separate"/>
            </w:r>
            <w:r w:rsidR="007233A0">
              <w:rPr>
                <w:noProof/>
                <w:webHidden/>
              </w:rPr>
              <w:t>35</w:t>
            </w:r>
            <w:r w:rsidR="00CC0C4F">
              <w:rPr>
                <w:noProof/>
                <w:webHidden/>
              </w:rPr>
              <w:fldChar w:fldCharType="end"/>
            </w:r>
          </w:hyperlink>
        </w:p>
        <w:p w14:paraId="21FDF994" w14:textId="73AE176C" w:rsidR="00CC0C4F" w:rsidRDefault="00504093">
          <w:pPr>
            <w:pStyle w:val="Sumrio3"/>
            <w:tabs>
              <w:tab w:val="left" w:pos="1440"/>
              <w:tab w:val="right" w:leader="dot" w:pos="8494"/>
            </w:tabs>
            <w:rPr>
              <w:rFonts w:eastAsiaTheme="minorEastAsia" w:cstheme="minorBidi"/>
              <w:i w:val="0"/>
              <w:iCs w:val="0"/>
              <w:noProof/>
              <w:sz w:val="22"/>
              <w:szCs w:val="22"/>
            </w:rPr>
          </w:pPr>
          <w:hyperlink w:anchor="_Toc37086344" w:history="1">
            <w:r w:rsidR="00CC0C4F" w:rsidRPr="00C17488">
              <w:rPr>
                <w:rStyle w:val="Hyperlink"/>
                <w:rFonts w:ascii="Times New Roman" w:hAnsi="Times New Roman"/>
                <w:b/>
                <w:noProof/>
              </w:rPr>
              <w:t>12.1.2</w:t>
            </w:r>
            <w:r w:rsidR="00CC0C4F">
              <w:rPr>
                <w:rFonts w:eastAsiaTheme="minorEastAsia" w:cstheme="minorBidi"/>
                <w:i w:val="0"/>
                <w:iCs w:val="0"/>
                <w:noProof/>
                <w:sz w:val="22"/>
                <w:szCs w:val="22"/>
              </w:rPr>
              <w:tab/>
            </w:r>
            <w:r w:rsidR="00CC0C4F" w:rsidRPr="00C17488">
              <w:rPr>
                <w:rStyle w:val="Hyperlink"/>
                <w:rFonts w:ascii="Times New Roman" w:hAnsi="Times New Roman"/>
                <w:b/>
                <w:noProof/>
              </w:rPr>
              <w:t>Do prazo para início das intervenções</w:t>
            </w:r>
            <w:r w:rsidR="00CC0C4F">
              <w:rPr>
                <w:noProof/>
                <w:webHidden/>
              </w:rPr>
              <w:tab/>
            </w:r>
            <w:r w:rsidR="00CC0C4F">
              <w:rPr>
                <w:noProof/>
                <w:webHidden/>
              </w:rPr>
              <w:fldChar w:fldCharType="begin"/>
            </w:r>
            <w:r w:rsidR="00CC0C4F">
              <w:rPr>
                <w:noProof/>
                <w:webHidden/>
              </w:rPr>
              <w:instrText xml:space="preserve"> PAGEREF _Toc37086344 \h </w:instrText>
            </w:r>
            <w:r w:rsidR="00CC0C4F">
              <w:rPr>
                <w:noProof/>
                <w:webHidden/>
              </w:rPr>
            </w:r>
            <w:r w:rsidR="00CC0C4F">
              <w:rPr>
                <w:noProof/>
                <w:webHidden/>
              </w:rPr>
              <w:fldChar w:fldCharType="separate"/>
            </w:r>
            <w:r w:rsidR="007233A0">
              <w:rPr>
                <w:noProof/>
                <w:webHidden/>
              </w:rPr>
              <w:t>36</w:t>
            </w:r>
            <w:r w:rsidR="00CC0C4F">
              <w:rPr>
                <w:noProof/>
                <w:webHidden/>
              </w:rPr>
              <w:fldChar w:fldCharType="end"/>
            </w:r>
          </w:hyperlink>
        </w:p>
        <w:p w14:paraId="275C54AB" w14:textId="13464F78" w:rsidR="00CC0C4F" w:rsidRDefault="00504093">
          <w:pPr>
            <w:pStyle w:val="Sumrio2"/>
            <w:tabs>
              <w:tab w:val="right" w:leader="dot" w:pos="8494"/>
            </w:tabs>
            <w:rPr>
              <w:rFonts w:eastAsiaTheme="minorEastAsia" w:cstheme="minorBidi"/>
              <w:smallCaps w:val="0"/>
              <w:noProof/>
              <w:sz w:val="22"/>
              <w:szCs w:val="22"/>
            </w:rPr>
          </w:pPr>
          <w:hyperlink w:anchor="_Toc37086345" w:history="1">
            <w:r w:rsidR="00CC0C4F" w:rsidRPr="00C17488">
              <w:rPr>
                <w:rStyle w:val="Hyperlink"/>
                <w:rFonts w:ascii="Times New Roman" w:hAnsi="Times New Roman"/>
                <w:b/>
                <w:noProof/>
              </w:rPr>
              <w:t>12.2 Das condicionantes e sistemas de monitoramento estabelecidos para a outorga</w:t>
            </w:r>
            <w:r w:rsidR="00CC0C4F">
              <w:rPr>
                <w:noProof/>
                <w:webHidden/>
              </w:rPr>
              <w:tab/>
            </w:r>
            <w:r w:rsidR="00CC0C4F">
              <w:rPr>
                <w:noProof/>
                <w:webHidden/>
              </w:rPr>
              <w:fldChar w:fldCharType="begin"/>
            </w:r>
            <w:r w:rsidR="00CC0C4F">
              <w:rPr>
                <w:noProof/>
                <w:webHidden/>
              </w:rPr>
              <w:instrText xml:space="preserve"> PAGEREF _Toc37086345 \h </w:instrText>
            </w:r>
            <w:r w:rsidR="00CC0C4F">
              <w:rPr>
                <w:noProof/>
                <w:webHidden/>
              </w:rPr>
            </w:r>
            <w:r w:rsidR="00CC0C4F">
              <w:rPr>
                <w:noProof/>
                <w:webHidden/>
              </w:rPr>
              <w:fldChar w:fldCharType="separate"/>
            </w:r>
            <w:r w:rsidR="007233A0">
              <w:rPr>
                <w:noProof/>
                <w:webHidden/>
              </w:rPr>
              <w:t>36</w:t>
            </w:r>
            <w:r w:rsidR="00CC0C4F">
              <w:rPr>
                <w:noProof/>
                <w:webHidden/>
              </w:rPr>
              <w:fldChar w:fldCharType="end"/>
            </w:r>
          </w:hyperlink>
        </w:p>
        <w:p w14:paraId="1C28FCEA" w14:textId="768514AD" w:rsidR="00CC0C4F" w:rsidRDefault="00504093">
          <w:pPr>
            <w:pStyle w:val="Sumrio2"/>
            <w:tabs>
              <w:tab w:val="right" w:leader="dot" w:pos="8494"/>
            </w:tabs>
            <w:rPr>
              <w:rFonts w:eastAsiaTheme="minorEastAsia" w:cstheme="minorBidi"/>
              <w:smallCaps w:val="0"/>
              <w:noProof/>
              <w:sz w:val="22"/>
              <w:szCs w:val="22"/>
            </w:rPr>
          </w:pPr>
          <w:hyperlink w:anchor="_Toc37086346" w:history="1">
            <w:r w:rsidR="00CC0C4F" w:rsidRPr="00C17488">
              <w:rPr>
                <w:rStyle w:val="Hyperlink"/>
                <w:rFonts w:ascii="Times New Roman" w:hAnsi="Times New Roman"/>
                <w:b/>
                <w:noProof/>
              </w:rPr>
              <w:t>12.3 Dos Sistemas de Monitoramento de Intervenções</w:t>
            </w:r>
            <w:r w:rsidR="00CC0C4F">
              <w:rPr>
                <w:noProof/>
                <w:webHidden/>
              </w:rPr>
              <w:tab/>
            </w:r>
            <w:r w:rsidR="00CC0C4F">
              <w:rPr>
                <w:noProof/>
                <w:webHidden/>
              </w:rPr>
              <w:fldChar w:fldCharType="begin"/>
            </w:r>
            <w:r w:rsidR="00CC0C4F">
              <w:rPr>
                <w:noProof/>
                <w:webHidden/>
              </w:rPr>
              <w:instrText xml:space="preserve"> PAGEREF _Toc37086346 \h </w:instrText>
            </w:r>
            <w:r w:rsidR="00CC0C4F">
              <w:rPr>
                <w:noProof/>
                <w:webHidden/>
              </w:rPr>
            </w:r>
            <w:r w:rsidR="00CC0C4F">
              <w:rPr>
                <w:noProof/>
                <w:webHidden/>
              </w:rPr>
              <w:fldChar w:fldCharType="separate"/>
            </w:r>
            <w:r w:rsidR="007233A0">
              <w:rPr>
                <w:noProof/>
                <w:webHidden/>
              </w:rPr>
              <w:t>37</w:t>
            </w:r>
            <w:r w:rsidR="00CC0C4F">
              <w:rPr>
                <w:noProof/>
                <w:webHidden/>
              </w:rPr>
              <w:fldChar w:fldCharType="end"/>
            </w:r>
          </w:hyperlink>
        </w:p>
        <w:p w14:paraId="6B7B59D9" w14:textId="77D4A041" w:rsidR="00CC0C4F" w:rsidRDefault="00504093">
          <w:pPr>
            <w:pStyle w:val="Sumrio3"/>
            <w:tabs>
              <w:tab w:val="right" w:leader="dot" w:pos="8494"/>
            </w:tabs>
            <w:rPr>
              <w:rFonts w:eastAsiaTheme="minorEastAsia" w:cstheme="minorBidi"/>
              <w:i w:val="0"/>
              <w:iCs w:val="0"/>
              <w:noProof/>
              <w:sz w:val="22"/>
              <w:szCs w:val="22"/>
            </w:rPr>
          </w:pPr>
          <w:hyperlink w:anchor="_Toc37086347" w:history="1">
            <w:r w:rsidR="00CC0C4F" w:rsidRPr="00C17488">
              <w:rPr>
                <w:rStyle w:val="Hyperlink"/>
                <w:rFonts w:ascii="Times New Roman" w:hAnsi="Times New Roman"/>
                <w:b/>
                <w:noProof/>
              </w:rPr>
              <w:t>12.3.1 Da implantação de sistema de medição para monitoramento de corpos de água superficial</w:t>
            </w:r>
            <w:r w:rsidR="00CC0C4F">
              <w:rPr>
                <w:noProof/>
                <w:webHidden/>
              </w:rPr>
              <w:tab/>
            </w:r>
            <w:r w:rsidR="00CC0C4F">
              <w:rPr>
                <w:noProof/>
                <w:webHidden/>
              </w:rPr>
              <w:fldChar w:fldCharType="begin"/>
            </w:r>
            <w:r w:rsidR="00CC0C4F">
              <w:rPr>
                <w:noProof/>
                <w:webHidden/>
              </w:rPr>
              <w:instrText xml:space="preserve"> PAGEREF _Toc37086347 \h </w:instrText>
            </w:r>
            <w:r w:rsidR="00CC0C4F">
              <w:rPr>
                <w:noProof/>
                <w:webHidden/>
              </w:rPr>
            </w:r>
            <w:r w:rsidR="00CC0C4F">
              <w:rPr>
                <w:noProof/>
                <w:webHidden/>
              </w:rPr>
              <w:fldChar w:fldCharType="separate"/>
            </w:r>
            <w:r w:rsidR="007233A0">
              <w:rPr>
                <w:noProof/>
                <w:webHidden/>
              </w:rPr>
              <w:t>37</w:t>
            </w:r>
            <w:r w:rsidR="00CC0C4F">
              <w:rPr>
                <w:noProof/>
                <w:webHidden/>
              </w:rPr>
              <w:fldChar w:fldCharType="end"/>
            </w:r>
          </w:hyperlink>
        </w:p>
        <w:p w14:paraId="7632C68D" w14:textId="64D3DE28" w:rsidR="00CC0C4F" w:rsidRDefault="00504093">
          <w:pPr>
            <w:pStyle w:val="Sumrio3"/>
            <w:tabs>
              <w:tab w:val="right" w:leader="dot" w:pos="8494"/>
            </w:tabs>
            <w:rPr>
              <w:rFonts w:eastAsiaTheme="minorEastAsia" w:cstheme="minorBidi"/>
              <w:i w:val="0"/>
              <w:iCs w:val="0"/>
              <w:noProof/>
              <w:sz w:val="22"/>
              <w:szCs w:val="22"/>
            </w:rPr>
          </w:pPr>
          <w:hyperlink w:anchor="_Toc37086348" w:history="1">
            <w:r w:rsidR="00CC0C4F" w:rsidRPr="00C17488">
              <w:rPr>
                <w:rStyle w:val="Hyperlink"/>
                <w:rFonts w:ascii="Times New Roman" w:hAnsi="Times New Roman"/>
                <w:b/>
                <w:noProof/>
              </w:rPr>
              <w:t>12.3.2 Dos sistemas de medição para monitoramento das intervenções em recursos hídricos superficiais</w:t>
            </w:r>
            <w:r w:rsidR="00CC0C4F">
              <w:rPr>
                <w:noProof/>
                <w:webHidden/>
              </w:rPr>
              <w:tab/>
            </w:r>
            <w:r w:rsidR="00CC0C4F">
              <w:rPr>
                <w:noProof/>
                <w:webHidden/>
              </w:rPr>
              <w:fldChar w:fldCharType="begin"/>
            </w:r>
            <w:r w:rsidR="00CC0C4F">
              <w:rPr>
                <w:noProof/>
                <w:webHidden/>
              </w:rPr>
              <w:instrText xml:space="preserve"> PAGEREF _Toc37086348 \h </w:instrText>
            </w:r>
            <w:r w:rsidR="00CC0C4F">
              <w:rPr>
                <w:noProof/>
                <w:webHidden/>
              </w:rPr>
            </w:r>
            <w:r w:rsidR="00CC0C4F">
              <w:rPr>
                <w:noProof/>
                <w:webHidden/>
              </w:rPr>
              <w:fldChar w:fldCharType="separate"/>
            </w:r>
            <w:r w:rsidR="007233A0">
              <w:rPr>
                <w:noProof/>
                <w:webHidden/>
              </w:rPr>
              <w:t>38</w:t>
            </w:r>
            <w:r w:rsidR="00CC0C4F">
              <w:rPr>
                <w:noProof/>
                <w:webHidden/>
              </w:rPr>
              <w:fldChar w:fldCharType="end"/>
            </w:r>
          </w:hyperlink>
        </w:p>
        <w:p w14:paraId="14F7FEA5" w14:textId="2497F403" w:rsidR="00CC0C4F" w:rsidRDefault="00504093">
          <w:pPr>
            <w:pStyle w:val="Sumrio3"/>
            <w:tabs>
              <w:tab w:val="right" w:leader="dot" w:pos="8494"/>
            </w:tabs>
            <w:rPr>
              <w:rFonts w:eastAsiaTheme="minorEastAsia" w:cstheme="minorBidi"/>
              <w:i w:val="0"/>
              <w:iCs w:val="0"/>
              <w:noProof/>
              <w:sz w:val="22"/>
              <w:szCs w:val="22"/>
            </w:rPr>
          </w:pPr>
          <w:hyperlink w:anchor="_Toc37086349" w:history="1">
            <w:r w:rsidR="00CC0C4F" w:rsidRPr="00C17488">
              <w:rPr>
                <w:rStyle w:val="Hyperlink"/>
                <w:rFonts w:ascii="Times New Roman" w:hAnsi="Times New Roman"/>
                <w:b/>
                <w:noProof/>
              </w:rPr>
              <w:t>12.3.3 Dos sistemas de medição para monitoramento das intervenções em recursos hídricos subterrâneos</w:t>
            </w:r>
            <w:r w:rsidR="00CC0C4F">
              <w:rPr>
                <w:noProof/>
                <w:webHidden/>
              </w:rPr>
              <w:tab/>
            </w:r>
            <w:r w:rsidR="00CC0C4F">
              <w:rPr>
                <w:noProof/>
                <w:webHidden/>
              </w:rPr>
              <w:fldChar w:fldCharType="begin"/>
            </w:r>
            <w:r w:rsidR="00CC0C4F">
              <w:rPr>
                <w:noProof/>
                <w:webHidden/>
              </w:rPr>
              <w:instrText xml:space="preserve"> PAGEREF _Toc37086349 \h </w:instrText>
            </w:r>
            <w:r w:rsidR="00CC0C4F">
              <w:rPr>
                <w:noProof/>
                <w:webHidden/>
              </w:rPr>
            </w:r>
            <w:r w:rsidR="00CC0C4F">
              <w:rPr>
                <w:noProof/>
                <w:webHidden/>
              </w:rPr>
              <w:fldChar w:fldCharType="separate"/>
            </w:r>
            <w:r w:rsidR="007233A0">
              <w:rPr>
                <w:noProof/>
                <w:webHidden/>
              </w:rPr>
              <w:t>38</w:t>
            </w:r>
            <w:r w:rsidR="00CC0C4F">
              <w:rPr>
                <w:noProof/>
                <w:webHidden/>
              </w:rPr>
              <w:fldChar w:fldCharType="end"/>
            </w:r>
          </w:hyperlink>
        </w:p>
        <w:p w14:paraId="08F0B751" w14:textId="5969D460" w:rsidR="00CC0C4F" w:rsidRDefault="00504093">
          <w:pPr>
            <w:pStyle w:val="Sumrio2"/>
            <w:tabs>
              <w:tab w:val="right" w:leader="dot" w:pos="8494"/>
            </w:tabs>
            <w:rPr>
              <w:rFonts w:eastAsiaTheme="minorEastAsia" w:cstheme="minorBidi"/>
              <w:smallCaps w:val="0"/>
              <w:noProof/>
              <w:sz w:val="22"/>
              <w:szCs w:val="22"/>
            </w:rPr>
          </w:pPr>
          <w:hyperlink w:anchor="_Toc37086350" w:history="1">
            <w:r w:rsidR="00CC0C4F" w:rsidRPr="00C17488">
              <w:rPr>
                <w:rStyle w:val="Hyperlink"/>
                <w:rFonts w:ascii="Times New Roman" w:hAnsi="Times New Roman"/>
                <w:b/>
                <w:noProof/>
              </w:rPr>
              <w:t>12.3.4 Do monitoramento das intervenções em recursos hídricos superficiais e subterrâneos</w:t>
            </w:r>
            <w:r w:rsidR="00CC0C4F">
              <w:rPr>
                <w:noProof/>
                <w:webHidden/>
              </w:rPr>
              <w:tab/>
            </w:r>
            <w:r w:rsidR="00CC0C4F">
              <w:rPr>
                <w:noProof/>
                <w:webHidden/>
              </w:rPr>
              <w:fldChar w:fldCharType="begin"/>
            </w:r>
            <w:r w:rsidR="00CC0C4F">
              <w:rPr>
                <w:noProof/>
                <w:webHidden/>
              </w:rPr>
              <w:instrText xml:space="preserve"> PAGEREF _Toc37086350 \h </w:instrText>
            </w:r>
            <w:r w:rsidR="00CC0C4F">
              <w:rPr>
                <w:noProof/>
                <w:webHidden/>
              </w:rPr>
            </w:r>
            <w:r w:rsidR="00CC0C4F">
              <w:rPr>
                <w:noProof/>
                <w:webHidden/>
              </w:rPr>
              <w:fldChar w:fldCharType="separate"/>
            </w:r>
            <w:r w:rsidR="007233A0">
              <w:rPr>
                <w:noProof/>
                <w:webHidden/>
              </w:rPr>
              <w:t>39</w:t>
            </w:r>
            <w:r w:rsidR="00CC0C4F">
              <w:rPr>
                <w:noProof/>
                <w:webHidden/>
              </w:rPr>
              <w:fldChar w:fldCharType="end"/>
            </w:r>
          </w:hyperlink>
        </w:p>
        <w:p w14:paraId="15B55AD2" w14:textId="2C026AAE" w:rsidR="00CC0C4F" w:rsidRDefault="00504093">
          <w:pPr>
            <w:pStyle w:val="Sumrio4"/>
            <w:tabs>
              <w:tab w:val="right" w:leader="dot" w:pos="8494"/>
            </w:tabs>
            <w:rPr>
              <w:rFonts w:eastAsiaTheme="minorEastAsia" w:cstheme="minorBidi"/>
              <w:noProof/>
              <w:sz w:val="22"/>
              <w:szCs w:val="22"/>
            </w:rPr>
          </w:pPr>
          <w:hyperlink w:anchor="_Toc37086351" w:history="1">
            <w:r w:rsidR="00CC0C4F" w:rsidRPr="00C17488">
              <w:rPr>
                <w:rStyle w:val="Hyperlink"/>
                <w:rFonts w:ascii="Times New Roman" w:hAnsi="Times New Roman"/>
                <w:b/>
                <w:noProof/>
              </w:rPr>
              <w:t>12.3.4.1 Da periodicidade da medição de vazão captada e fluxo residual</w:t>
            </w:r>
            <w:r w:rsidR="00CC0C4F">
              <w:rPr>
                <w:noProof/>
                <w:webHidden/>
              </w:rPr>
              <w:tab/>
            </w:r>
            <w:r w:rsidR="00CC0C4F">
              <w:rPr>
                <w:noProof/>
                <w:webHidden/>
              </w:rPr>
              <w:fldChar w:fldCharType="begin"/>
            </w:r>
            <w:r w:rsidR="00CC0C4F">
              <w:rPr>
                <w:noProof/>
                <w:webHidden/>
              </w:rPr>
              <w:instrText xml:space="preserve"> PAGEREF _Toc37086351 \h </w:instrText>
            </w:r>
            <w:r w:rsidR="00CC0C4F">
              <w:rPr>
                <w:noProof/>
                <w:webHidden/>
              </w:rPr>
            </w:r>
            <w:r w:rsidR="00CC0C4F">
              <w:rPr>
                <w:noProof/>
                <w:webHidden/>
              </w:rPr>
              <w:fldChar w:fldCharType="separate"/>
            </w:r>
            <w:r w:rsidR="007233A0">
              <w:rPr>
                <w:noProof/>
                <w:webHidden/>
              </w:rPr>
              <w:t>39</w:t>
            </w:r>
            <w:r w:rsidR="00CC0C4F">
              <w:rPr>
                <w:noProof/>
                <w:webHidden/>
              </w:rPr>
              <w:fldChar w:fldCharType="end"/>
            </w:r>
          </w:hyperlink>
        </w:p>
        <w:p w14:paraId="6969ED33" w14:textId="448EA1BA" w:rsidR="00CC0C4F" w:rsidRDefault="00504093">
          <w:pPr>
            <w:pStyle w:val="Sumrio4"/>
            <w:tabs>
              <w:tab w:val="right" w:leader="dot" w:pos="8494"/>
            </w:tabs>
            <w:rPr>
              <w:rFonts w:eastAsiaTheme="minorEastAsia" w:cstheme="minorBidi"/>
              <w:noProof/>
              <w:sz w:val="22"/>
              <w:szCs w:val="22"/>
            </w:rPr>
          </w:pPr>
          <w:hyperlink w:anchor="_Toc37086352" w:history="1">
            <w:r w:rsidR="00CC0C4F" w:rsidRPr="00C17488">
              <w:rPr>
                <w:rStyle w:val="Hyperlink"/>
                <w:rFonts w:ascii="Times New Roman" w:hAnsi="Times New Roman"/>
                <w:b/>
                <w:noProof/>
              </w:rPr>
              <w:t>12.3.4.2 Da periodicidade da medição de nível estático</w:t>
            </w:r>
            <w:r w:rsidR="00CC0C4F">
              <w:rPr>
                <w:noProof/>
                <w:webHidden/>
              </w:rPr>
              <w:tab/>
            </w:r>
            <w:r w:rsidR="00CC0C4F">
              <w:rPr>
                <w:noProof/>
                <w:webHidden/>
              </w:rPr>
              <w:fldChar w:fldCharType="begin"/>
            </w:r>
            <w:r w:rsidR="00CC0C4F">
              <w:rPr>
                <w:noProof/>
                <w:webHidden/>
              </w:rPr>
              <w:instrText xml:space="preserve"> PAGEREF _Toc37086352 \h </w:instrText>
            </w:r>
            <w:r w:rsidR="00CC0C4F">
              <w:rPr>
                <w:noProof/>
                <w:webHidden/>
              </w:rPr>
            </w:r>
            <w:r w:rsidR="00CC0C4F">
              <w:rPr>
                <w:noProof/>
                <w:webHidden/>
              </w:rPr>
              <w:fldChar w:fldCharType="separate"/>
            </w:r>
            <w:r w:rsidR="007233A0">
              <w:rPr>
                <w:noProof/>
                <w:webHidden/>
              </w:rPr>
              <w:t>39</w:t>
            </w:r>
            <w:r w:rsidR="00CC0C4F">
              <w:rPr>
                <w:noProof/>
                <w:webHidden/>
              </w:rPr>
              <w:fldChar w:fldCharType="end"/>
            </w:r>
          </w:hyperlink>
        </w:p>
        <w:p w14:paraId="1FBD9F3C" w14:textId="36ECD96E" w:rsidR="00CC0C4F" w:rsidRDefault="00504093">
          <w:pPr>
            <w:pStyle w:val="Sumrio4"/>
            <w:tabs>
              <w:tab w:val="right" w:leader="dot" w:pos="8494"/>
            </w:tabs>
            <w:rPr>
              <w:rFonts w:eastAsiaTheme="minorEastAsia" w:cstheme="minorBidi"/>
              <w:noProof/>
              <w:sz w:val="22"/>
              <w:szCs w:val="22"/>
            </w:rPr>
          </w:pPr>
          <w:hyperlink w:anchor="_Toc37086353" w:history="1">
            <w:r w:rsidR="00CC0C4F" w:rsidRPr="00C17488">
              <w:rPr>
                <w:rStyle w:val="Hyperlink"/>
                <w:rFonts w:ascii="Times New Roman" w:hAnsi="Times New Roman"/>
                <w:b/>
                <w:noProof/>
              </w:rPr>
              <w:t>12.3.4.3 Do armazenamento e disponibilização dos dados</w:t>
            </w:r>
            <w:r w:rsidR="00CC0C4F">
              <w:rPr>
                <w:noProof/>
                <w:webHidden/>
              </w:rPr>
              <w:tab/>
            </w:r>
            <w:r w:rsidR="00CC0C4F">
              <w:rPr>
                <w:noProof/>
                <w:webHidden/>
              </w:rPr>
              <w:fldChar w:fldCharType="begin"/>
            </w:r>
            <w:r w:rsidR="00CC0C4F">
              <w:rPr>
                <w:noProof/>
                <w:webHidden/>
              </w:rPr>
              <w:instrText xml:space="preserve"> PAGEREF _Toc37086353 \h </w:instrText>
            </w:r>
            <w:r w:rsidR="00CC0C4F">
              <w:rPr>
                <w:noProof/>
                <w:webHidden/>
              </w:rPr>
            </w:r>
            <w:r w:rsidR="00CC0C4F">
              <w:rPr>
                <w:noProof/>
                <w:webHidden/>
              </w:rPr>
              <w:fldChar w:fldCharType="separate"/>
            </w:r>
            <w:r w:rsidR="007233A0">
              <w:rPr>
                <w:noProof/>
                <w:webHidden/>
              </w:rPr>
              <w:t>39</w:t>
            </w:r>
            <w:r w:rsidR="00CC0C4F">
              <w:rPr>
                <w:noProof/>
                <w:webHidden/>
              </w:rPr>
              <w:fldChar w:fldCharType="end"/>
            </w:r>
          </w:hyperlink>
        </w:p>
        <w:p w14:paraId="4892953E" w14:textId="237EE752" w:rsidR="00CC0C4F" w:rsidRDefault="00504093">
          <w:pPr>
            <w:pStyle w:val="Sumrio2"/>
            <w:tabs>
              <w:tab w:val="right" w:leader="dot" w:pos="8494"/>
            </w:tabs>
            <w:rPr>
              <w:rFonts w:eastAsiaTheme="minorEastAsia" w:cstheme="minorBidi"/>
              <w:smallCaps w:val="0"/>
              <w:noProof/>
              <w:sz w:val="22"/>
              <w:szCs w:val="22"/>
            </w:rPr>
          </w:pPr>
          <w:hyperlink w:anchor="_Toc37086354" w:history="1">
            <w:r w:rsidR="00CC0C4F" w:rsidRPr="00C17488">
              <w:rPr>
                <w:rStyle w:val="Hyperlink"/>
                <w:rFonts w:ascii="Times New Roman" w:hAnsi="Times New Roman"/>
                <w:b/>
                <w:noProof/>
              </w:rPr>
              <w:t>12.3.5 Da instalação do sistema de medição</w:t>
            </w:r>
            <w:r w:rsidR="00CC0C4F">
              <w:rPr>
                <w:noProof/>
                <w:webHidden/>
              </w:rPr>
              <w:tab/>
            </w:r>
            <w:r w:rsidR="00CC0C4F">
              <w:rPr>
                <w:noProof/>
                <w:webHidden/>
              </w:rPr>
              <w:fldChar w:fldCharType="begin"/>
            </w:r>
            <w:r w:rsidR="00CC0C4F">
              <w:rPr>
                <w:noProof/>
                <w:webHidden/>
              </w:rPr>
              <w:instrText xml:space="preserve"> PAGEREF _Toc37086354 \h </w:instrText>
            </w:r>
            <w:r w:rsidR="00CC0C4F">
              <w:rPr>
                <w:noProof/>
                <w:webHidden/>
              </w:rPr>
            </w:r>
            <w:r w:rsidR="00CC0C4F">
              <w:rPr>
                <w:noProof/>
                <w:webHidden/>
              </w:rPr>
              <w:fldChar w:fldCharType="separate"/>
            </w:r>
            <w:r w:rsidR="007233A0">
              <w:rPr>
                <w:noProof/>
                <w:webHidden/>
              </w:rPr>
              <w:t>40</w:t>
            </w:r>
            <w:r w:rsidR="00CC0C4F">
              <w:rPr>
                <w:noProof/>
                <w:webHidden/>
              </w:rPr>
              <w:fldChar w:fldCharType="end"/>
            </w:r>
          </w:hyperlink>
        </w:p>
        <w:p w14:paraId="3A743A33" w14:textId="5EB221B9" w:rsidR="00CC0C4F" w:rsidRDefault="00504093">
          <w:pPr>
            <w:pStyle w:val="Sumrio1"/>
            <w:rPr>
              <w:rFonts w:asciiTheme="minorHAnsi" w:eastAsiaTheme="minorEastAsia" w:hAnsiTheme="minorHAnsi" w:cstheme="minorBidi"/>
              <w:b w:val="0"/>
              <w:bCs w:val="0"/>
              <w:caps w:val="0"/>
              <w:noProof/>
              <w:sz w:val="22"/>
              <w:szCs w:val="22"/>
            </w:rPr>
          </w:pPr>
          <w:hyperlink w:anchor="_Toc37086355" w:history="1">
            <w:r w:rsidR="00CC0C4F" w:rsidRPr="00C17488">
              <w:rPr>
                <w:rStyle w:val="Hyperlink"/>
                <w:noProof/>
              </w:rPr>
              <w:t>DA OUTORGA COLETIVA DE DIREITO DE USO DOS RECURSOS HÍDRICOS SUPERFICIAIS</w:t>
            </w:r>
            <w:r w:rsidR="00CC0C4F">
              <w:rPr>
                <w:noProof/>
                <w:webHidden/>
              </w:rPr>
              <w:tab/>
            </w:r>
            <w:r w:rsidR="00CC0C4F">
              <w:rPr>
                <w:noProof/>
                <w:webHidden/>
              </w:rPr>
              <w:fldChar w:fldCharType="begin"/>
            </w:r>
            <w:r w:rsidR="00CC0C4F">
              <w:rPr>
                <w:noProof/>
                <w:webHidden/>
              </w:rPr>
              <w:instrText xml:space="preserve"> PAGEREF _Toc37086355 \h </w:instrText>
            </w:r>
            <w:r w:rsidR="00CC0C4F">
              <w:rPr>
                <w:noProof/>
                <w:webHidden/>
              </w:rPr>
            </w:r>
            <w:r w:rsidR="00CC0C4F">
              <w:rPr>
                <w:noProof/>
                <w:webHidden/>
              </w:rPr>
              <w:fldChar w:fldCharType="separate"/>
            </w:r>
            <w:r w:rsidR="007233A0">
              <w:rPr>
                <w:noProof/>
                <w:webHidden/>
              </w:rPr>
              <w:t>42</w:t>
            </w:r>
            <w:r w:rsidR="00CC0C4F">
              <w:rPr>
                <w:noProof/>
                <w:webHidden/>
              </w:rPr>
              <w:fldChar w:fldCharType="end"/>
            </w:r>
          </w:hyperlink>
        </w:p>
        <w:p w14:paraId="17E985BB" w14:textId="68E9AE83" w:rsidR="00CC0C4F" w:rsidRDefault="00504093">
          <w:pPr>
            <w:pStyle w:val="Sumrio1"/>
            <w:rPr>
              <w:rFonts w:asciiTheme="minorHAnsi" w:eastAsiaTheme="minorEastAsia" w:hAnsiTheme="minorHAnsi" w:cstheme="minorBidi"/>
              <w:b w:val="0"/>
              <w:bCs w:val="0"/>
              <w:caps w:val="0"/>
              <w:noProof/>
              <w:sz w:val="22"/>
              <w:szCs w:val="22"/>
            </w:rPr>
          </w:pPr>
          <w:hyperlink w:anchor="_Toc37086356" w:history="1">
            <w:r w:rsidR="00CC0C4F" w:rsidRPr="00C17488">
              <w:rPr>
                <w:rStyle w:val="Hyperlink"/>
                <w:noProof/>
              </w:rPr>
              <w:t>13.</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DA PUBLICAÇÃO E COMUNICAÇÃO</w:t>
            </w:r>
            <w:r w:rsidR="00CC0C4F">
              <w:rPr>
                <w:noProof/>
                <w:webHidden/>
              </w:rPr>
              <w:tab/>
            </w:r>
            <w:r w:rsidR="00CC0C4F">
              <w:rPr>
                <w:noProof/>
                <w:webHidden/>
              </w:rPr>
              <w:fldChar w:fldCharType="begin"/>
            </w:r>
            <w:r w:rsidR="00CC0C4F">
              <w:rPr>
                <w:noProof/>
                <w:webHidden/>
              </w:rPr>
              <w:instrText xml:space="preserve"> PAGEREF _Toc37086356 \h </w:instrText>
            </w:r>
            <w:r w:rsidR="00CC0C4F">
              <w:rPr>
                <w:noProof/>
                <w:webHidden/>
              </w:rPr>
            </w:r>
            <w:r w:rsidR="00CC0C4F">
              <w:rPr>
                <w:noProof/>
                <w:webHidden/>
              </w:rPr>
              <w:fldChar w:fldCharType="separate"/>
            </w:r>
            <w:r w:rsidR="007233A0">
              <w:rPr>
                <w:noProof/>
                <w:webHidden/>
              </w:rPr>
              <w:t>42</w:t>
            </w:r>
            <w:r w:rsidR="00CC0C4F">
              <w:rPr>
                <w:noProof/>
                <w:webHidden/>
              </w:rPr>
              <w:fldChar w:fldCharType="end"/>
            </w:r>
          </w:hyperlink>
        </w:p>
        <w:p w14:paraId="74BC0A2F" w14:textId="48C00431" w:rsidR="00CC0C4F" w:rsidRDefault="00504093">
          <w:pPr>
            <w:pStyle w:val="Sumrio2"/>
            <w:tabs>
              <w:tab w:val="right" w:leader="dot" w:pos="8494"/>
            </w:tabs>
            <w:rPr>
              <w:rFonts w:eastAsiaTheme="minorEastAsia" w:cstheme="minorBidi"/>
              <w:smallCaps w:val="0"/>
              <w:noProof/>
              <w:sz w:val="22"/>
              <w:szCs w:val="22"/>
            </w:rPr>
          </w:pPr>
          <w:hyperlink w:anchor="_Toc37086357" w:history="1">
            <w:r w:rsidR="00CC0C4F" w:rsidRPr="00C17488">
              <w:rPr>
                <w:rStyle w:val="Hyperlink"/>
                <w:rFonts w:ascii="Times New Roman" w:hAnsi="Times New Roman"/>
                <w:b/>
                <w:noProof/>
              </w:rPr>
              <w:t>14.1 Da Comunicação</w:t>
            </w:r>
            <w:r w:rsidR="00CC0C4F">
              <w:rPr>
                <w:noProof/>
                <w:webHidden/>
              </w:rPr>
              <w:tab/>
            </w:r>
            <w:r w:rsidR="00CC0C4F">
              <w:rPr>
                <w:noProof/>
                <w:webHidden/>
              </w:rPr>
              <w:fldChar w:fldCharType="begin"/>
            </w:r>
            <w:r w:rsidR="00CC0C4F">
              <w:rPr>
                <w:noProof/>
                <w:webHidden/>
              </w:rPr>
              <w:instrText xml:space="preserve"> PAGEREF _Toc37086357 \h </w:instrText>
            </w:r>
            <w:r w:rsidR="00CC0C4F">
              <w:rPr>
                <w:noProof/>
                <w:webHidden/>
              </w:rPr>
            </w:r>
            <w:r w:rsidR="00CC0C4F">
              <w:rPr>
                <w:noProof/>
                <w:webHidden/>
              </w:rPr>
              <w:fldChar w:fldCharType="separate"/>
            </w:r>
            <w:r w:rsidR="007233A0">
              <w:rPr>
                <w:noProof/>
                <w:webHidden/>
              </w:rPr>
              <w:t>42</w:t>
            </w:r>
            <w:r w:rsidR="00CC0C4F">
              <w:rPr>
                <w:noProof/>
                <w:webHidden/>
              </w:rPr>
              <w:fldChar w:fldCharType="end"/>
            </w:r>
          </w:hyperlink>
        </w:p>
        <w:p w14:paraId="6CDF9034" w14:textId="187E6B95" w:rsidR="00CC0C4F" w:rsidRDefault="00504093">
          <w:pPr>
            <w:pStyle w:val="Sumrio2"/>
            <w:tabs>
              <w:tab w:val="right" w:leader="dot" w:pos="8494"/>
            </w:tabs>
            <w:rPr>
              <w:rFonts w:eastAsiaTheme="minorEastAsia" w:cstheme="minorBidi"/>
              <w:smallCaps w:val="0"/>
              <w:noProof/>
              <w:sz w:val="22"/>
              <w:szCs w:val="22"/>
            </w:rPr>
          </w:pPr>
          <w:hyperlink w:anchor="_Toc37086358" w:history="1">
            <w:r w:rsidR="00CC0C4F" w:rsidRPr="00C17488">
              <w:rPr>
                <w:rStyle w:val="Hyperlink"/>
                <w:rFonts w:ascii="Times New Roman" w:hAnsi="Times New Roman"/>
                <w:b/>
                <w:noProof/>
              </w:rPr>
              <w:t>14.2 Da Publicação</w:t>
            </w:r>
            <w:r w:rsidR="00CC0C4F">
              <w:rPr>
                <w:noProof/>
                <w:webHidden/>
              </w:rPr>
              <w:tab/>
            </w:r>
            <w:r w:rsidR="00CC0C4F">
              <w:rPr>
                <w:noProof/>
                <w:webHidden/>
              </w:rPr>
              <w:fldChar w:fldCharType="begin"/>
            </w:r>
            <w:r w:rsidR="00CC0C4F">
              <w:rPr>
                <w:noProof/>
                <w:webHidden/>
              </w:rPr>
              <w:instrText xml:space="preserve"> PAGEREF _Toc37086358 \h </w:instrText>
            </w:r>
            <w:r w:rsidR="00CC0C4F">
              <w:rPr>
                <w:noProof/>
                <w:webHidden/>
              </w:rPr>
            </w:r>
            <w:r w:rsidR="00CC0C4F">
              <w:rPr>
                <w:noProof/>
                <w:webHidden/>
              </w:rPr>
              <w:fldChar w:fldCharType="separate"/>
            </w:r>
            <w:r w:rsidR="007233A0">
              <w:rPr>
                <w:noProof/>
                <w:webHidden/>
              </w:rPr>
              <w:t>42</w:t>
            </w:r>
            <w:r w:rsidR="00CC0C4F">
              <w:rPr>
                <w:noProof/>
                <w:webHidden/>
              </w:rPr>
              <w:fldChar w:fldCharType="end"/>
            </w:r>
          </w:hyperlink>
        </w:p>
        <w:p w14:paraId="57AC00B8" w14:textId="256FD288" w:rsidR="00CC0C4F" w:rsidRDefault="00504093">
          <w:pPr>
            <w:pStyle w:val="Sumrio2"/>
            <w:tabs>
              <w:tab w:val="right" w:leader="dot" w:pos="8494"/>
            </w:tabs>
            <w:rPr>
              <w:rFonts w:eastAsiaTheme="minorEastAsia" w:cstheme="minorBidi"/>
              <w:smallCaps w:val="0"/>
              <w:noProof/>
              <w:sz w:val="22"/>
              <w:szCs w:val="22"/>
            </w:rPr>
          </w:pPr>
          <w:hyperlink w:anchor="_Toc37086359" w:history="1">
            <w:r w:rsidR="00CC0C4F" w:rsidRPr="00C17488">
              <w:rPr>
                <w:rStyle w:val="Hyperlink"/>
                <w:rFonts w:ascii="Times New Roman" w:hAnsi="Times New Roman"/>
                <w:b/>
                <w:noProof/>
              </w:rPr>
              <w:t>14.3 Do Acompanhamento dos processos</w:t>
            </w:r>
            <w:r w:rsidR="00CC0C4F">
              <w:rPr>
                <w:noProof/>
                <w:webHidden/>
              </w:rPr>
              <w:tab/>
            </w:r>
            <w:r w:rsidR="00CC0C4F">
              <w:rPr>
                <w:noProof/>
                <w:webHidden/>
              </w:rPr>
              <w:fldChar w:fldCharType="begin"/>
            </w:r>
            <w:r w:rsidR="00CC0C4F">
              <w:rPr>
                <w:noProof/>
                <w:webHidden/>
              </w:rPr>
              <w:instrText xml:space="preserve"> PAGEREF _Toc37086359 \h </w:instrText>
            </w:r>
            <w:r w:rsidR="00CC0C4F">
              <w:rPr>
                <w:noProof/>
                <w:webHidden/>
              </w:rPr>
            </w:r>
            <w:r w:rsidR="00CC0C4F">
              <w:rPr>
                <w:noProof/>
                <w:webHidden/>
              </w:rPr>
              <w:fldChar w:fldCharType="separate"/>
            </w:r>
            <w:r w:rsidR="007233A0">
              <w:rPr>
                <w:noProof/>
                <w:webHidden/>
              </w:rPr>
              <w:t>43</w:t>
            </w:r>
            <w:r w:rsidR="00CC0C4F">
              <w:rPr>
                <w:noProof/>
                <w:webHidden/>
              </w:rPr>
              <w:fldChar w:fldCharType="end"/>
            </w:r>
          </w:hyperlink>
        </w:p>
        <w:p w14:paraId="7CA466FC" w14:textId="7F5AAC0C" w:rsidR="00CC0C4F" w:rsidRDefault="00504093">
          <w:pPr>
            <w:pStyle w:val="Sumrio1"/>
            <w:rPr>
              <w:rFonts w:asciiTheme="minorHAnsi" w:eastAsiaTheme="minorEastAsia" w:hAnsiTheme="minorHAnsi" w:cstheme="minorBidi"/>
              <w:b w:val="0"/>
              <w:bCs w:val="0"/>
              <w:caps w:val="0"/>
              <w:noProof/>
              <w:sz w:val="22"/>
              <w:szCs w:val="22"/>
            </w:rPr>
          </w:pPr>
          <w:hyperlink w:anchor="_Toc37086360" w:history="1">
            <w:r w:rsidR="00CC0C4F" w:rsidRPr="00C17488">
              <w:rPr>
                <w:rStyle w:val="Hyperlink"/>
                <w:noProof/>
              </w:rPr>
              <w:t>14.</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DOS PEDIDOS DE RECONSIDERAÇÃO E RECURSO SOBRE DECISÕES EM PROCESSOS DE OUTORGA DE DIREITO DE USO DOS RECURSOS HÍDRICOS</w:t>
            </w:r>
            <w:r w:rsidR="00CC0C4F">
              <w:rPr>
                <w:noProof/>
                <w:webHidden/>
              </w:rPr>
              <w:tab/>
            </w:r>
            <w:r w:rsidR="00CC0C4F">
              <w:rPr>
                <w:noProof/>
                <w:webHidden/>
              </w:rPr>
              <w:fldChar w:fldCharType="begin"/>
            </w:r>
            <w:r w:rsidR="00CC0C4F">
              <w:rPr>
                <w:noProof/>
                <w:webHidden/>
              </w:rPr>
              <w:instrText xml:space="preserve"> PAGEREF _Toc37086360 \h </w:instrText>
            </w:r>
            <w:r w:rsidR="00CC0C4F">
              <w:rPr>
                <w:noProof/>
                <w:webHidden/>
              </w:rPr>
            </w:r>
            <w:r w:rsidR="00CC0C4F">
              <w:rPr>
                <w:noProof/>
                <w:webHidden/>
              </w:rPr>
              <w:fldChar w:fldCharType="separate"/>
            </w:r>
            <w:r w:rsidR="007233A0">
              <w:rPr>
                <w:noProof/>
                <w:webHidden/>
              </w:rPr>
              <w:t>43</w:t>
            </w:r>
            <w:r w:rsidR="00CC0C4F">
              <w:rPr>
                <w:noProof/>
                <w:webHidden/>
              </w:rPr>
              <w:fldChar w:fldCharType="end"/>
            </w:r>
          </w:hyperlink>
        </w:p>
        <w:p w14:paraId="4A0FD113" w14:textId="724EFD39" w:rsidR="00CC0C4F" w:rsidRDefault="00504093">
          <w:pPr>
            <w:pStyle w:val="Sumrio2"/>
            <w:tabs>
              <w:tab w:val="right" w:leader="dot" w:pos="8494"/>
            </w:tabs>
            <w:rPr>
              <w:rFonts w:eastAsiaTheme="minorEastAsia" w:cstheme="minorBidi"/>
              <w:smallCaps w:val="0"/>
              <w:noProof/>
              <w:sz w:val="22"/>
              <w:szCs w:val="22"/>
            </w:rPr>
          </w:pPr>
          <w:hyperlink w:anchor="_Toc37086361" w:history="1">
            <w:r w:rsidR="00CC0C4F" w:rsidRPr="00C17488">
              <w:rPr>
                <w:rStyle w:val="Hyperlink"/>
                <w:rFonts w:ascii="Times New Roman" w:hAnsi="Times New Roman"/>
                <w:b/>
                <w:noProof/>
              </w:rPr>
              <w:t>15.1 Dos Pedidos de Reconsideração</w:t>
            </w:r>
            <w:r w:rsidR="00CC0C4F">
              <w:rPr>
                <w:noProof/>
                <w:webHidden/>
              </w:rPr>
              <w:tab/>
            </w:r>
            <w:r w:rsidR="00CC0C4F">
              <w:rPr>
                <w:noProof/>
                <w:webHidden/>
              </w:rPr>
              <w:fldChar w:fldCharType="begin"/>
            </w:r>
            <w:r w:rsidR="00CC0C4F">
              <w:rPr>
                <w:noProof/>
                <w:webHidden/>
              </w:rPr>
              <w:instrText xml:space="preserve"> PAGEREF _Toc37086361 \h </w:instrText>
            </w:r>
            <w:r w:rsidR="00CC0C4F">
              <w:rPr>
                <w:noProof/>
                <w:webHidden/>
              </w:rPr>
            </w:r>
            <w:r w:rsidR="00CC0C4F">
              <w:rPr>
                <w:noProof/>
                <w:webHidden/>
              </w:rPr>
              <w:fldChar w:fldCharType="separate"/>
            </w:r>
            <w:r w:rsidR="007233A0">
              <w:rPr>
                <w:noProof/>
                <w:webHidden/>
              </w:rPr>
              <w:t>43</w:t>
            </w:r>
            <w:r w:rsidR="00CC0C4F">
              <w:rPr>
                <w:noProof/>
                <w:webHidden/>
              </w:rPr>
              <w:fldChar w:fldCharType="end"/>
            </w:r>
          </w:hyperlink>
        </w:p>
        <w:p w14:paraId="5BD4A5BC" w14:textId="1699DC69" w:rsidR="00CC0C4F" w:rsidRDefault="00504093">
          <w:pPr>
            <w:pStyle w:val="Sumrio3"/>
            <w:tabs>
              <w:tab w:val="right" w:leader="dot" w:pos="8494"/>
            </w:tabs>
            <w:rPr>
              <w:rFonts w:eastAsiaTheme="minorEastAsia" w:cstheme="minorBidi"/>
              <w:i w:val="0"/>
              <w:iCs w:val="0"/>
              <w:noProof/>
              <w:sz w:val="22"/>
              <w:szCs w:val="22"/>
            </w:rPr>
          </w:pPr>
          <w:hyperlink w:anchor="_Toc37086362" w:history="1">
            <w:r w:rsidR="00CC0C4F" w:rsidRPr="00C17488">
              <w:rPr>
                <w:rStyle w:val="Hyperlink"/>
                <w:rFonts w:ascii="Times New Roman" w:hAnsi="Times New Roman"/>
                <w:b/>
                <w:noProof/>
              </w:rPr>
              <w:t>15.1.1 Da apresentação do pedido de reconsideração</w:t>
            </w:r>
            <w:r w:rsidR="00CC0C4F">
              <w:rPr>
                <w:noProof/>
                <w:webHidden/>
              </w:rPr>
              <w:tab/>
            </w:r>
            <w:r w:rsidR="00CC0C4F">
              <w:rPr>
                <w:noProof/>
                <w:webHidden/>
              </w:rPr>
              <w:fldChar w:fldCharType="begin"/>
            </w:r>
            <w:r w:rsidR="00CC0C4F">
              <w:rPr>
                <w:noProof/>
                <w:webHidden/>
              </w:rPr>
              <w:instrText xml:space="preserve"> PAGEREF _Toc37086362 \h </w:instrText>
            </w:r>
            <w:r w:rsidR="00CC0C4F">
              <w:rPr>
                <w:noProof/>
                <w:webHidden/>
              </w:rPr>
            </w:r>
            <w:r w:rsidR="00CC0C4F">
              <w:rPr>
                <w:noProof/>
                <w:webHidden/>
              </w:rPr>
              <w:fldChar w:fldCharType="separate"/>
            </w:r>
            <w:r w:rsidR="007233A0">
              <w:rPr>
                <w:noProof/>
                <w:webHidden/>
              </w:rPr>
              <w:t>44</w:t>
            </w:r>
            <w:r w:rsidR="00CC0C4F">
              <w:rPr>
                <w:noProof/>
                <w:webHidden/>
              </w:rPr>
              <w:fldChar w:fldCharType="end"/>
            </w:r>
          </w:hyperlink>
        </w:p>
        <w:p w14:paraId="07E7035A" w14:textId="20920E47" w:rsidR="00CC0C4F" w:rsidRDefault="00504093">
          <w:pPr>
            <w:pStyle w:val="Sumrio3"/>
            <w:tabs>
              <w:tab w:val="right" w:leader="dot" w:pos="8494"/>
            </w:tabs>
            <w:rPr>
              <w:rFonts w:eastAsiaTheme="minorEastAsia" w:cstheme="minorBidi"/>
              <w:i w:val="0"/>
              <w:iCs w:val="0"/>
              <w:noProof/>
              <w:sz w:val="22"/>
              <w:szCs w:val="22"/>
            </w:rPr>
          </w:pPr>
          <w:hyperlink w:anchor="_Toc37086363" w:history="1">
            <w:r w:rsidR="00CC0C4F" w:rsidRPr="00C17488">
              <w:rPr>
                <w:rStyle w:val="Hyperlink"/>
                <w:rFonts w:ascii="Times New Roman" w:hAnsi="Times New Roman"/>
                <w:b/>
                <w:noProof/>
              </w:rPr>
              <w:t>15.1.2 Da análise do pedido de reconsideração</w:t>
            </w:r>
            <w:r w:rsidR="00CC0C4F">
              <w:rPr>
                <w:noProof/>
                <w:webHidden/>
              </w:rPr>
              <w:tab/>
            </w:r>
            <w:r w:rsidR="00CC0C4F">
              <w:rPr>
                <w:noProof/>
                <w:webHidden/>
              </w:rPr>
              <w:fldChar w:fldCharType="begin"/>
            </w:r>
            <w:r w:rsidR="00CC0C4F">
              <w:rPr>
                <w:noProof/>
                <w:webHidden/>
              </w:rPr>
              <w:instrText xml:space="preserve"> PAGEREF _Toc37086363 \h </w:instrText>
            </w:r>
            <w:r w:rsidR="00CC0C4F">
              <w:rPr>
                <w:noProof/>
                <w:webHidden/>
              </w:rPr>
            </w:r>
            <w:r w:rsidR="00CC0C4F">
              <w:rPr>
                <w:noProof/>
                <w:webHidden/>
              </w:rPr>
              <w:fldChar w:fldCharType="separate"/>
            </w:r>
            <w:r w:rsidR="007233A0">
              <w:rPr>
                <w:noProof/>
                <w:webHidden/>
              </w:rPr>
              <w:t>44</w:t>
            </w:r>
            <w:r w:rsidR="00CC0C4F">
              <w:rPr>
                <w:noProof/>
                <w:webHidden/>
              </w:rPr>
              <w:fldChar w:fldCharType="end"/>
            </w:r>
          </w:hyperlink>
        </w:p>
        <w:p w14:paraId="4478564E" w14:textId="2188DCD2" w:rsidR="00CC0C4F" w:rsidRDefault="00504093">
          <w:pPr>
            <w:pStyle w:val="Sumrio2"/>
            <w:tabs>
              <w:tab w:val="right" w:leader="dot" w:pos="8494"/>
            </w:tabs>
            <w:rPr>
              <w:rFonts w:eastAsiaTheme="minorEastAsia" w:cstheme="minorBidi"/>
              <w:smallCaps w:val="0"/>
              <w:noProof/>
              <w:sz w:val="22"/>
              <w:szCs w:val="22"/>
            </w:rPr>
          </w:pPr>
          <w:hyperlink w:anchor="_Toc37086364" w:history="1">
            <w:r w:rsidR="00CC0C4F" w:rsidRPr="00C17488">
              <w:rPr>
                <w:rStyle w:val="Hyperlink"/>
                <w:rFonts w:ascii="Times New Roman" w:hAnsi="Times New Roman"/>
                <w:b/>
                <w:noProof/>
              </w:rPr>
              <w:t>15.2 Dos Recursos</w:t>
            </w:r>
            <w:r w:rsidR="00CC0C4F">
              <w:rPr>
                <w:noProof/>
                <w:webHidden/>
              </w:rPr>
              <w:tab/>
            </w:r>
            <w:r w:rsidR="00CC0C4F">
              <w:rPr>
                <w:noProof/>
                <w:webHidden/>
              </w:rPr>
              <w:fldChar w:fldCharType="begin"/>
            </w:r>
            <w:r w:rsidR="00CC0C4F">
              <w:rPr>
                <w:noProof/>
                <w:webHidden/>
              </w:rPr>
              <w:instrText xml:space="preserve"> PAGEREF _Toc37086364 \h </w:instrText>
            </w:r>
            <w:r w:rsidR="00CC0C4F">
              <w:rPr>
                <w:noProof/>
                <w:webHidden/>
              </w:rPr>
            </w:r>
            <w:r w:rsidR="00CC0C4F">
              <w:rPr>
                <w:noProof/>
                <w:webHidden/>
              </w:rPr>
              <w:fldChar w:fldCharType="separate"/>
            </w:r>
            <w:r w:rsidR="007233A0">
              <w:rPr>
                <w:noProof/>
                <w:webHidden/>
              </w:rPr>
              <w:t>45</w:t>
            </w:r>
            <w:r w:rsidR="00CC0C4F">
              <w:rPr>
                <w:noProof/>
                <w:webHidden/>
              </w:rPr>
              <w:fldChar w:fldCharType="end"/>
            </w:r>
          </w:hyperlink>
        </w:p>
        <w:p w14:paraId="5793DA88" w14:textId="2A5CAF8D" w:rsidR="00CC0C4F" w:rsidRDefault="00504093">
          <w:pPr>
            <w:pStyle w:val="Sumrio3"/>
            <w:tabs>
              <w:tab w:val="right" w:leader="dot" w:pos="8494"/>
            </w:tabs>
            <w:rPr>
              <w:rFonts w:eastAsiaTheme="minorEastAsia" w:cstheme="minorBidi"/>
              <w:i w:val="0"/>
              <w:iCs w:val="0"/>
              <w:noProof/>
              <w:sz w:val="22"/>
              <w:szCs w:val="22"/>
            </w:rPr>
          </w:pPr>
          <w:hyperlink w:anchor="_Toc37086365" w:history="1">
            <w:r w:rsidR="00CC0C4F" w:rsidRPr="00C17488">
              <w:rPr>
                <w:rStyle w:val="Hyperlink"/>
                <w:rFonts w:ascii="Times New Roman" w:hAnsi="Times New Roman"/>
                <w:b/>
                <w:noProof/>
              </w:rPr>
              <w:t>15.2.1 Da apresentação do recurso</w:t>
            </w:r>
            <w:r w:rsidR="00CC0C4F">
              <w:rPr>
                <w:noProof/>
                <w:webHidden/>
              </w:rPr>
              <w:tab/>
            </w:r>
            <w:r w:rsidR="00CC0C4F">
              <w:rPr>
                <w:noProof/>
                <w:webHidden/>
              </w:rPr>
              <w:fldChar w:fldCharType="begin"/>
            </w:r>
            <w:r w:rsidR="00CC0C4F">
              <w:rPr>
                <w:noProof/>
                <w:webHidden/>
              </w:rPr>
              <w:instrText xml:space="preserve"> PAGEREF _Toc37086365 \h </w:instrText>
            </w:r>
            <w:r w:rsidR="00CC0C4F">
              <w:rPr>
                <w:noProof/>
                <w:webHidden/>
              </w:rPr>
            </w:r>
            <w:r w:rsidR="00CC0C4F">
              <w:rPr>
                <w:noProof/>
                <w:webHidden/>
              </w:rPr>
              <w:fldChar w:fldCharType="separate"/>
            </w:r>
            <w:r w:rsidR="007233A0">
              <w:rPr>
                <w:noProof/>
                <w:webHidden/>
              </w:rPr>
              <w:t>45</w:t>
            </w:r>
            <w:r w:rsidR="00CC0C4F">
              <w:rPr>
                <w:noProof/>
                <w:webHidden/>
              </w:rPr>
              <w:fldChar w:fldCharType="end"/>
            </w:r>
          </w:hyperlink>
        </w:p>
        <w:p w14:paraId="5E337855" w14:textId="01A7DF4D" w:rsidR="00CC0C4F" w:rsidRDefault="00504093">
          <w:pPr>
            <w:pStyle w:val="Sumrio3"/>
            <w:tabs>
              <w:tab w:val="right" w:leader="dot" w:pos="8494"/>
            </w:tabs>
            <w:rPr>
              <w:rFonts w:eastAsiaTheme="minorEastAsia" w:cstheme="minorBidi"/>
              <w:i w:val="0"/>
              <w:iCs w:val="0"/>
              <w:noProof/>
              <w:sz w:val="22"/>
              <w:szCs w:val="22"/>
            </w:rPr>
          </w:pPr>
          <w:hyperlink w:anchor="_Toc37086366" w:history="1">
            <w:r w:rsidR="00CC0C4F" w:rsidRPr="00C17488">
              <w:rPr>
                <w:rStyle w:val="Hyperlink"/>
                <w:rFonts w:ascii="Times New Roman" w:hAnsi="Times New Roman"/>
                <w:b/>
                <w:noProof/>
              </w:rPr>
              <w:t>15.1.2 Da análise do recurso</w:t>
            </w:r>
            <w:r w:rsidR="00CC0C4F">
              <w:rPr>
                <w:noProof/>
                <w:webHidden/>
              </w:rPr>
              <w:tab/>
            </w:r>
            <w:r w:rsidR="00CC0C4F">
              <w:rPr>
                <w:noProof/>
                <w:webHidden/>
              </w:rPr>
              <w:fldChar w:fldCharType="begin"/>
            </w:r>
            <w:r w:rsidR="00CC0C4F">
              <w:rPr>
                <w:noProof/>
                <w:webHidden/>
              </w:rPr>
              <w:instrText xml:space="preserve"> PAGEREF _Toc37086366 \h </w:instrText>
            </w:r>
            <w:r w:rsidR="00CC0C4F">
              <w:rPr>
                <w:noProof/>
                <w:webHidden/>
              </w:rPr>
            </w:r>
            <w:r w:rsidR="00CC0C4F">
              <w:rPr>
                <w:noProof/>
                <w:webHidden/>
              </w:rPr>
              <w:fldChar w:fldCharType="separate"/>
            </w:r>
            <w:r w:rsidR="007233A0">
              <w:rPr>
                <w:noProof/>
                <w:webHidden/>
              </w:rPr>
              <w:t>46</w:t>
            </w:r>
            <w:r w:rsidR="00CC0C4F">
              <w:rPr>
                <w:noProof/>
                <w:webHidden/>
              </w:rPr>
              <w:fldChar w:fldCharType="end"/>
            </w:r>
          </w:hyperlink>
        </w:p>
        <w:p w14:paraId="779C486A" w14:textId="3283D3E9" w:rsidR="00CC0C4F" w:rsidRDefault="00504093">
          <w:pPr>
            <w:pStyle w:val="Sumrio4"/>
            <w:tabs>
              <w:tab w:val="right" w:leader="dot" w:pos="8494"/>
            </w:tabs>
            <w:rPr>
              <w:rFonts w:eastAsiaTheme="minorEastAsia" w:cstheme="minorBidi"/>
              <w:noProof/>
              <w:sz w:val="22"/>
              <w:szCs w:val="22"/>
            </w:rPr>
          </w:pPr>
          <w:hyperlink w:anchor="_Toc37086367" w:history="1">
            <w:r w:rsidR="00CC0C4F" w:rsidRPr="00C17488">
              <w:rPr>
                <w:rStyle w:val="Hyperlink"/>
                <w:rFonts w:ascii="Times New Roman" w:hAnsi="Times New Roman"/>
                <w:b/>
                <w:noProof/>
              </w:rPr>
              <w:t>15.1.2.1 Das preliminares</w:t>
            </w:r>
            <w:r w:rsidR="00CC0C4F">
              <w:rPr>
                <w:noProof/>
                <w:webHidden/>
              </w:rPr>
              <w:tab/>
            </w:r>
            <w:r w:rsidR="00CC0C4F">
              <w:rPr>
                <w:noProof/>
                <w:webHidden/>
              </w:rPr>
              <w:fldChar w:fldCharType="begin"/>
            </w:r>
            <w:r w:rsidR="00CC0C4F">
              <w:rPr>
                <w:noProof/>
                <w:webHidden/>
              </w:rPr>
              <w:instrText xml:space="preserve"> PAGEREF _Toc37086367 \h </w:instrText>
            </w:r>
            <w:r w:rsidR="00CC0C4F">
              <w:rPr>
                <w:noProof/>
                <w:webHidden/>
              </w:rPr>
            </w:r>
            <w:r w:rsidR="00CC0C4F">
              <w:rPr>
                <w:noProof/>
                <w:webHidden/>
              </w:rPr>
              <w:fldChar w:fldCharType="separate"/>
            </w:r>
            <w:r w:rsidR="007233A0">
              <w:rPr>
                <w:noProof/>
                <w:webHidden/>
              </w:rPr>
              <w:t>46</w:t>
            </w:r>
            <w:r w:rsidR="00CC0C4F">
              <w:rPr>
                <w:noProof/>
                <w:webHidden/>
              </w:rPr>
              <w:fldChar w:fldCharType="end"/>
            </w:r>
          </w:hyperlink>
        </w:p>
        <w:p w14:paraId="41930E28" w14:textId="7B0F710C" w:rsidR="00CC0C4F" w:rsidRDefault="00504093">
          <w:pPr>
            <w:pStyle w:val="Sumrio4"/>
            <w:tabs>
              <w:tab w:val="right" w:leader="dot" w:pos="8494"/>
            </w:tabs>
            <w:rPr>
              <w:rFonts w:eastAsiaTheme="minorEastAsia" w:cstheme="minorBidi"/>
              <w:noProof/>
              <w:sz w:val="22"/>
              <w:szCs w:val="22"/>
            </w:rPr>
          </w:pPr>
          <w:hyperlink w:anchor="_Toc37086368" w:history="1">
            <w:r w:rsidR="00CC0C4F" w:rsidRPr="00C17488">
              <w:rPr>
                <w:rStyle w:val="Hyperlink"/>
                <w:rFonts w:ascii="Times New Roman" w:hAnsi="Times New Roman"/>
                <w:b/>
                <w:noProof/>
              </w:rPr>
              <w:t>15.1.2.2 Da análise</w:t>
            </w:r>
            <w:r w:rsidR="00CC0C4F">
              <w:rPr>
                <w:noProof/>
                <w:webHidden/>
              </w:rPr>
              <w:tab/>
            </w:r>
            <w:r w:rsidR="00CC0C4F">
              <w:rPr>
                <w:noProof/>
                <w:webHidden/>
              </w:rPr>
              <w:fldChar w:fldCharType="begin"/>
            </w:r>
            <w:r w:rsidR="00CC0C4F">
              <w:rPr>
                <w:noProof/>
                <w:webHidden/>
              </w:rPr>
              <w:instrText xml:space="preserve"> PAGEREF _Toc37086368 \h </w:instrText>
            </w:r>
            <w:r w:rsidR="00CC0C4F">
              <w:rPr>
                <w:noProof/>
                <w:webHidden/>
              </w:rPr>
            </w:r>
            <w:r w:rsidR="00CC0C4F">
              <w:rPr>
                <w:noProof/>
                <w:webHidden/>
              </w:rPr>
              <w:fldChar w:fldCharType="separate"/>
            </w:r>
            <w:r w:rsidR="007233A0">
              <w:rPr>
                <w:noProof/>
                <w:webHidden/>
              </w:rPr>
              <w:t>46</w:t>
            </w:r>
            <w:r w:rsidR="00CC0C4F">
              <w:rPr>
                <w:noProof/>
                <w:webHidden/>
              </w:rPr>
              <w:fldChar w:fldCharType="end"/>
            </w:r>
          </w:hyperlink>
        </w:p>
        <w:p w14:paraId="4192F3EA" w14:textId="337D31CC" w:rsidR="00CC0C4F" w:rsidRDefault="00504093">
          <w:pPr>
            <w:pStyle w:val="Sumrio2"/>
            <w:tabs>
              <w:tab w:val="right" w:leader="dot" w:pos="8494"/>
            </w:tabs>
            <w:rPr>
              <w:rFonts w:eastAsiaTheme="minorEastAsia" w:cstheme="minorBidi"/>
              <w:smallCaps w:val="0"/>
              <w:noProof/>
              <w:sz w:val="22"/>
              <w:szCs w:val="22"/>
            </w:rPr>
          </w:pPr>
          <w:hyperlink w:anchor="_Toc37086369" w:history="1">
            <w:r w:rsidR="00CC0C4F" w:rsidRPr="00C17488">
              <w:rPr>
                <w:rStyle w:val="Hyperlink"/>
                <w:rFonts w:ascii="Times New Roman" w:hAnsi="Times New Roman"/>
                <w:b/>
                <w:noProof/>
              </w:rPr>
              <w:t>15.3 Das regras para pedidos apresentados por terceiros</w:t>
            </w:r>
            <w:r w:rsidR="00CC0C4F">
              <w:rPr>
                <w:noProof/>
                <w:webHidden/>
              </w:rPr>
              <w:tab/>
            </w:r>
            <w:r w:rsidR="00CC0C4F">
              <w:rPr>
                <w:noProof/>
                <w:webHidden/>
              </w:rPr>
              <w:fldChar w:fldCharType="begin"/>
            </w:r>
            <w:r w:rsidR="00CC0C4F">
              <w:rPr>
                <w:noProof/>
                <w:webHidden/>
              </w:rPr>
              <w:instrText xml:space="preserve"> PAGEREF _Toc37086369 \h </w:instrText>
            </w:r>
            <w:r w:rsidR="00CC0C4F">
              <w:rPr>
                <w:noProof/>
                <w:webHidden/>
              </w:rPr>
            </w:r>
            <w:r w:rsidR="00CC0C4F">
              <w:rPr>
                <w:noProof/>
                <w:webHidden/>
              </w:rPr>
              <w:fldChar w:fldCharType="separate"/>
            </w:r>
            <w:r w:rsidR="007233A0">
              <w:rPr>
                <w:noProof/>
                <w:webHidden/>
              </w:rPr>
              <w:t>47</w:t>
            </w:r>
            <w:r w:rsidR="00CC0C4F">
              <w:rPr>
                <w:noProof/>
                <w:webHidden/>
              </w:rPr>
              <w:fldChar w:fldCharType="end"/>
            </w:r>
          </w:hyperlink>
        </w:p>
        <w:p w14:paraId="3DA43A9D" w14:textId="0AD52869" w:rsidR="00CC0C4F" w:rsidRDefault="00504093">
          <w:pPr>
            <w:pStyle w:val="Sumrio1"/>
            <w:rPr>
              <w:rFonts w:asciiTheme="minorHAnsi" w:eastAsiaTheme="minorEastAsia" w:hAnsiTheme="minorHAnsi" w:cstheme="minorBidi"/>
              <w:b w:val="0"/>
              <w:bCs w:val="0"/>
              <w:caps w:val="0"/>
              <w:noProof/>
              <w:sz w:val="22"/>
              <w:szCs w:val="22"/>
            </w:rPr>
          </w:pPr>
          <w:hyperlink w:anchor="_Toc37086370" w:history="1">
            <w:r w:rsidR="00CC0C4F" w:rsidRPr="00C17488">
              <w:rPr>
                <w:rStyle w:val="Hyperlink"/>
                <w:noProof/>
              </w:rPr>
              <w:t>15.</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DA RENÚNCIA AO DIREITO DE USO DOS RECURSOS HÍDRICOS E DA DESISTÊNCIA DO PEDIDO DE REGULARIZAÇÃO DE USO DE RECURSOS HÍDRICOS</w:t>
            </w:r>
            <w:r w:rsidR="00CC0C4F">
              <w:rPr>
                <w:noProof/>
                <w:webHidden/>
              </w:rPr>
              <w:tab/>
            </w:r>
            <w:r w:rsidR="00CC0C4F">
              <w:rPr>
                <w:noProof/>
                <w:webHidden/>
              </w:rPr>
              <w:fldChar w:fldCharType="begin"/>
            </w:r>
            <w:r w:rsidR="00CC0C4F">
              <w:rPr>
                <w:noProof/>
                <w:webHidden/>
              </w:rPr>
              <w:instrText xml:space="preserve"> PAGEREF _Toc37086370 \h </w:instrText>
            </w:r>
            <w:r w:rsidR="00CC0C4F">
              <w:rPr>
                <w:noProof/>
                <w:webHidden/>
              </w:rPr>
            </w:r>
            <w:r w:rsidR="00CC0C4F">
              <w:rPr>
                <w:noProof/>
                <w:webHidden/>
              </w:rPr>
              <w:fldChar w:fldCharType="separate"/>
            </w:r>
            <w:r w:rsidR="007233A0">
              <w:rPr>
                <w:noProof/>
                <w:webHidden/>
              </w:rPr>
              <w:t>47</w:t>
            </w:r>
            <w:r w:rsidR="00CC0C4F">
              <w:rPr>
                <w:noProof/>
                <w:webHidden/>
              </w:rPr>
              <w:fldChar w:fldCharType="end"/>
            </w:r>
          </w:hyperlink>
        </w:p>
        <w:p w14:paraId="6069745F" w14:textId="41620B6B" w:rsidR="00CC0C4F" w:rsidRDefault="00504093">
          <w:pPr>
            <w:pStyle w:val="Sumrio1"/>
            <w:rPr>
              <w:rFonts w:asciiTheme="minorHAnsi" w:eastAsiaTheme="minorEastAsia" w:hAnsiTheme="minorHAnsi" w:cstheme="minorBidi"/>
              <w:b w:val="0"/>
              <w:bCs w:val="0"/>
              <w:caps w:val="0"/>
              <w:noProof/>
              <w:sz w:val="22"/>
              <w:szCs w:val="22"/>
            </w:rPr>
          </w:pPr>
          <w:hyperlink w:anchor="_Toc37086371" w:history="1">
            <w:r w:rsidR="00CC0C4F" w:rsidRPr="00C17488">
              <w:rPr>
                <w:rStyle w:val="Hyperlink"/>
                <w:noProof/>
              </w:rPr>
              <w:t>16.</w:t>
            </w:r>
            <w:r w:rsidR="00CC0C4F">
              <w:rPr>
                <w:rFonts w:asciiTheme="minorHAnsi" w:eastAsiaTheme="minorEastAsia" w:hAnsiTheme="minorHAnsi" w:cstheme="minorBidi"/>
                <w:b w:val="0"/>
                <w:bCs w:val="0"/>
                <w:caps w:val="0"/>
                <w:noProof/>
                <w:sz w:val="22"/>
                <w:szCs w:val="22"/>
              </w:rPr>
              <w:tab/>
            </w:r>
            <w:r w:rsidR="00CC0C4F" w:rsidRPr="00C17488">
              <w:rPr>
                <w:rStyle w:val="Hyperlink"/>
                <w:noProof/>
              </w:rPr>
              <w:t>DAS REGRAS DE TRANSIÇÃO</w:t>
            </w:r>
            <w:r w:rsidR="00CC0C4F">
              <w:rPr>
                <w:noProof/>
                <w:webHidden/>
              </w:rPr>
              <w:tab/>
            </w:r>
            <w:r w:rsidR="00CC0C4F">
              <w:rPr>
                <w:noProof/>
                <w:webHidden/>
              </w:rPr>
              <w:fldChar w:fldCharType="begin"/>
            </w:r>
            <w:r w:rsidR="00CC0C4F">
              <w:rPr>
                <w:noProof/>
                <w:webHidden/>
              </w:rPr>
              <w:instrText xml:space="preserve"> PAGEREF _Toc37086371 \h </w:instrText>
            </w:r>
            <w:r w:rsidR="00CC0C4F">
              <w:rPr>
                <w:noProof/>
                <w:webHidden/>
              </w:rPr>
            </w:r>
            <w:r w:rsidR="00CC0C4F">
              <w:rPr>
                <w:noProof/>
                <w:webHidden/>
              </w:rPr>
              <w:fldChar w:fldCharType="separate"/>
            </w:r>
            <w:r w:rsidR="007233A0">
              <w:rPr>
                <w:noProof/>
                <w:webHidden/>
              </w:rPr>
              <w:t>47</w:t>
            </w:r>
            <w:r w:rsidR="00CC0C4F">
              <w:rPr>
                <w:noProof/>
                <w:webHidden/>
              </w:rPr>
              <w:fldChar w:fldCharType="end"/>
            </w:r>
          </w:hyperlink>
        </w:p>
        <w:p w14:paraId="48A24A76" w14:textId="0D6E743E" w:rsidR="00CC0C4F" w:rsidRDefault="00504093">
          <w:pPr>
            <w:pStyle w:val="Sumrio2"/>
            <w:tabs>
              <w:tab w:val="right" w:leader="dot" w:pos="8494"/>
            </w:tabs>
            <w:rPr>
              <w:rFonts w:eastAsiaTheme="minorEastAsia" w:cstheme="minorBidi"/>
              <w:smallCaps w:val="0"/>
              <w:noProof/>
              <w:sz w:val="22"/>
              <w:szCs w:val="22"/>
            </w:rPr>
          </w:pPr>
          <w:hyperlink w:anchor="_Toc37086372" w:history="1">
            <w:r w:rsidR="00CC0C4F" w:rsidRPr="00C17488">
              <w:rPr>
                <w:rStyle w:val="Hyperlink"/>
                <w:rFonts w:ascii="Times New Roman" w:hAnsi="Times New Roman"/>
                <w:b/>
                <w:noProof/>
              </w:rPr>
              <w:t>17.1. Decreto 47.705, de 05 de setembro de 2019</w:t>
            </w:r>
            <w:r w:rsidR="00CC0C4F">
              <w:rPr>
                <w:noProof/>
                <w:webHidden/>
              </w:rPr>
              <w:tab/>
            </w:r>
            <w:r w:rsidR="00CC0C4F">
              <w:rPr>
                <w:noProof/>
                <w:webHidden/>
              </w:rPr>
              <w:fldChar w:fldCharType="begin"/>
            </w:r>
            <w:r w:rsidR="00CC0C4F">
              <w:rPr>
                <w:noProof/>
                <w:webHidden/>
              </w:rPr>
              <w:instrText xml:space="preserve"> PAGEREF _Toc37086372 \h </w:instrText>
            </w:r>
            <w:r w:rsidR="00CC0C4F">
              <w:rPr>
                <w:noProof/>
                <w:webHidden/>
              </w:rPr>
            </w:r>
            <w:r w:rsidR="00CC0C4F">
              <w:rPr>
                <w:noProof/>
                <w:webHidden/>
              </w:rPr>
              <w:fldChar w:fldCharType="separate"/>
            </w:r>
            <w:r w:rsidR="007233A0">
              <w:rPr>
                <w:noProof/>
                <w:webHidden/>
              </w:rPr>
              <w:t>47</w:t>
            </w:r>
            <w:r w:rsidR="00CC0C4F">
              <w:rPr>
                <w:noProof/>
                <w:webHidden/>
              </w:rPr>
              <w:fldChar w:fldCharType="end"/>
            </w:r>
          </w:hyperlink>
        </w:p>
        <w:p w14:paraId="150F6491" w14:textId="19D5812D" w:rsidR="00CC0C4F" w:rsidRDefault="00504093">
          <w:pPr>
            <w:pStyle w:val="Sumrio4"/>
            <w:tabs>
              <w:tab w:val="right" w:leader="dot" w:pos="8494"/>
            </w:tabs>
            <w:rPr>
              <w:rFonts w:eastAsiaTheme="minorEastAsia" w:cstheme="minorBidi"/>
              <w:noProof/>
              <w:sz w:val="22"/>
              <w:szCs w:val="22"/>
            </w:rPr>
          </w:pPr>
          <w:hyperlink w:anchor="_Toc37086373" w:history="1">
            <w:r w:rsidR="00CC0C4F" w:rsidRPr="00C17488">
              <w:rPr>
                <w:rStyle w:val="Hyperlink"/>
                <w:rFonts w:ascii="Times New Roman" w:hAnsi="Times New Roman"/>
                <w:b/>
                <w:noProof/>
              </w:rPr>
              <w:t>17.1.1 Dos documentos exigíveis na formalização do processo</w:t>
            </w:r>
            <w:r w:rsidR="00CC0C4F">
              <w:rPr>
                <w:noProof/>
                <w:webHidden/>
              </w:rPr>
              <w:tab/>
            </w:r>
            <w:r w:rsidR="00CC0C4F">
              <w:rPr>
                <w:noProof/>
                <w:webHidden/>
              </w:rPr>
              <w:fldChar w:fldCharType="begin"/>
            </w:r>
            <w:r w:rsidR="00CC0C4F">
              <w:rPr>
                <w:noProof/>
                <w:webHidden/>
              </w:rPr>
              <w:instrText xml:space="preserve"> PAGEREF _Toc37086373 \h </w:instrText>
            </w:r>
            <w:r w:rsidR="00CC0C4F">
              <w:rPr>
                <w:noProof/>
                <w:webHidden/>
              </w:rPr>
            </w:r>
            <w:r w:rsidR="00CC0C4F">
              <w:rPr>
                <w:noProof/>
                <w:webHidden/>
              </w:rPr>
              <w:fldChar w:fldCharType="separate"/>
            </w:r>
            <w:r w:rsidR="007233A0">
              <w:rPr>
                <w:noProof/>
                <w:webHidden/>
              </w:rPr>
              <w:t>48</w:t>
            </w:r>
            <w:r w:rsidR="00CC0C4F">
              <w:rPr>
                <w:noProof/>
                <w:webHidden/>
              </w:rPr>
              <w:fldChar w:fldCharType="end"/>
            </w:r>
          </w:hyperlink>
        </w:p>
        <w:p w14:paraId="0A91BE09" w14:textId="500765FE" w:rsidR="00CC0C4F" w:rsidRDefault="00504093">
          <w:pPr>
            <w:pStyle w:val="Sumrio2"/>
            <w:tabs>
              <w:tab w:val="right" w:leader="dot" w:pos="8494"/>
            </w:tabs>
            <w:rPr>
              <w:rFonts w:eastAsiaTheme="minorEastAsia" w:cstheme="minorBidi"/>
              <w:smallCaps w:val="0"/>
              <w:noProof/>
              <w:sz w:val="22"/>
              <w:szCs w:val="22"/>
            </w:rPr>
          </w:pPr>
          <w:hyperlink w:anchor="_Toc37086374" w:history="1">
            <w:r w:rsidR="00CC0C4F" w:rsidRPr="00C17488">
              <w:rPr>
                <w:rStyle w:val="Hyperlink"/>
                <w:rFonts w:ascii="Times New Roman" w:hAnsi="Times New Roman"/>
                <w:b/>
                <w:noProof/>
              </w:rPr>
              <w:t>17.2. Portaria Igam nº 48, de 2019</w:t>
            </w:r>
            <w:r w:rsidR="00CC0C4F">
              <w:rPr>
                <w:noProof/>
                <w:webHidden/>
              </w:rPr>
              <w:tab/>
            </w:r>
            <w:r w:rsidR="00CC0C4F">
              <w:rPr>
                <w:noProof/>
                <w:webHidden/>
              </w:rPr>
              <w:fldChar w:fldCharType="begin"/>
            </w:r>
            <w:r w:rsidR="00CC0C4F">
              <w:rPr>
                <w:noProof/>
                <w:webHidden/>
              </w:rPr>
              <w:instrText xml:space="preserve"> PAGEREF _Toc37086374 \h </w:instrText>
            </w:r>
            <w:r w:rsidR="00CC0C4F">
              <w:rPr>
                <w:noProof/>
                <w:webHidden/>
              </w:rPr>
            </w:r>
            <w:r w:rsidR="00CC0C4F">
              <w:rPr>
                <w:noProof/>
                <w:webHidden/>
              </w:rPr>
              <w:fldChar w:fldCharType="separate"/>
            </w:r>
            <w:r w:rsidR="007233A0">
              <w:rPr>
                <w:noProof/>
                <w:webHidden/>
              </w:rPr>
              <w:t>48</w:t>
            </w:r>
            <w:r w:rsidR="00CC0C4F">
              <w:rPr>
                <w:noProof/>
                <w:webHidden/>
              </w:rPr>
              <w:fldChar w:fldCharType="end"/>
            </w:r>
          </w:hyperlink>
        </w:p>
        <w:p w14:paraId="14340AF5" w14:textId="23FA19F7" w:rsidR="00CC0C4F" w:rsidRDefault="00504093">
          <w:pPr>
            <w:pStyle w:val="Sumrio4"/>
            <w:tabs>
              <w:tab w:val="right" w:leader="dot" w:pos="8494"/>
            </w:tabs>
            <w:rPr>
              <w:rFonts w:eastAsiaTheme="minorEastAsia" w:cstheme="minorBidi"/>
              <w:noProof/>
              <w:sz w:val="22"/>
              <w:szCs w:val="22"/>
            </w:rPr>
          </w:pPr>
          <w:hyperlink w:anchor="_Toc37086375" w:history="1">
            <w:r w:rsidR="00CC0C4F" w:rsidRPr="00C17488">
              <w:rPr>
                <w:rStyle w:val="Hyperlink"/>
                <w:rFonts w:ascii="Times New Roman" w:hAnsi="Times New Roman"/>
                <w:b/>
                <w:noProof/>
              </w:rPr>
              <w:t>17.2.1 Do protocolo dos documentos</w:t>
            </w:r>
            <w:r w:rsidR="00CC0C4F">
              <w:rPr>
                <w:noProof/>
                <w:webHidden/>
              </w:rPr>
              <w:tab/>
            </w:r>
            <w:r w:rsidR="00CC0C4F">
              <w:rPr>
                <w:noProof/>
                <w:webHidden/>
              </w:rPr>
              <w:fldChar w:fldCharType="begin"/>
            </w:r>
            <w:r w:rsidR="00CC0C4F">
              <w:rPr>
                <w:noProof/>
                <w:webHidden/>
              </w:rPr>
              <w:instrText xml:space="preserve"> PAGEREF _Toc37086375 \h </w:instrText>
            </w:r>
            <w:r w:rsidR="00CC0C4F">
              <w:rPr>
                <w:noProof/>
                <w:webHidden/>
              </w:rPr>
            </w:r>
            <w:r w:rsidR="00CC0C4F">
              <w:rPr>
                <w:noProof/>
                <w:webHidden/>
              </w:rPr>
              <w:fldChar w:fldCharType="separate"/>
            </w:r>
            <w:r w:rsidR="007233A0">
              <w:rPr>
                <w:noProof/>
                <w:webHidden/>
              </w:rPr>
              <w:t>48</w:t>
            </w:r>
            <w:r w:rsidR="00CC0C4F">
              <w:rPr>
                <w:noProof/>
                <w:webHidden/>
              </w:rPr>
              <w:fldChar w:fldCharType="end"/>
            </w:r>
          </w:hyperlink>
        </w:p>
        <w:p w14:paraId="0F744337" w14:textId="626FEEBF" w:rsidR="00CC0C4F" w:rsidRDefault="00504093">
          <w:pPr>
            <w:pStyle w:val="Sumrio4"/>
            <w:tabs>
              <w:tab w:val="right" w:leader="dot" w:pos="8494"/>
            </w:tabs>
            <w:rPr>
              <w:rFonts w:eastAsiaTheme="minorEastAsia" w:cstheme="minorBidi"/>
              <w:noProof/>
              <w:sz w:val="22"/>
              <w:szCs w:val="22"/>
            </w:rPr>
          </w:pPr>
          <w:hyperlink w:anchor="_Toc37086377" w:history="1">
            <w:r w:rsidR="005119C0">
              <w:rPr>
                <w:rStyle w:val="Hyperlink"/>
                <w:rFonts w:ascii="Times New Roman" w:hAnsi="Times New Roman"/>
                <w:b/>
                <w:noProof/>
              </w:rPr>
              <w:t>17.2.2</w:t>
            </w:r>
            <w:r w:rsidR="00CC0C4F" w:rsidRPr="00C17488">
              <w:rPr>
                <w:rStyle w:val="Hyperlink"/>
                <w:rFonts w:ascii="Times New Roman" w:hAnsi="Times New Roman"/>
                <w:b/>
                <w:noProof/>
              </w:rPr>
              <w:t xml:space="preserve"> Da comprovação de tempestividade de formalização de pedidos de renovação</w:t>
            </w:r>
            <w:r w:rsidR="00CC0C4F">
              <w:rPr>
                <w:noProof/>
                <w:webHidden/>
              </w:rPr>
              <w:tab/>
            </w:r>
            <w:r w:rsidR="00CC0C4F">
              <w:rPr>
                <w:noProof/>
                <w:webHidden/>
              </w:rPr>
              <w:fldChar w:fldCharType="begin"/>
            </w:r>
            <w:r w:rsidR="00CC0C4F">
              <w:rPr>
                <w:noProof/>
                <w:webHidden/>
              </w:rPr>
              <w:instrText xml:space="preserve"> PAGEREF _Toc37086377 \h </w:instrText>
            </w:r>
            <w:r w:rsidR="00CC0C4F">
              <w:rPr>
                <w:noProof/>
                <w:webHidden/>
              </w:rPr>
            </w:r>
            <w:r w:rsidR="00CC0C4F">
              <w:rPr>
                <w:noProof/>
                <w:webHidden/>
              </w:rPr>
              <w:fldChar w:fldCharType="separate"/>
            </w:r>
            <w:r w:rsidR="007233A0">
              <w:rPr>
                <w:noProof/>
                <w:webHidden/>
              </w:rPr>
              <w:t>48</w:t>
            </w:r>
            <w:r w:rsidR="00CC0C4F">
              <w:rPr>
                <w:noProof/>
                <w:webHidden/>
              </w:rPr>
              <w:fldChar w:fldCharType="end"/>
            </w:r>
          </w:hyperlink>
        </w:p>
        <w:p w14:paraId="7A433C3D" w14:textId="474848A7" w:rsidR="00CC0C4F" w:rsidRDefault="00504093">
          <w:pPr>
            <w:pStyle w:val="Sumrio4"/>
            <w:tabs>
              <w:tab w:val="right" w:leader="dot" w:pos="8494"/>
            </w:tabs>
            <w:rPr>
              <w:rFonts w:eastAsiaTheme="minorEastAsia" w:cstheme="minorBidi"/>
              <w:noProof/>
              <w:sz w:val="22"/>
              <w:szCs w:val="22"/>
            </w:rPr>
          </w:pPr>
          <w:hyperlink w:anchor="_Toc37086378" w:history="1">
            <w:r w:rsidR="005119C0">
              <w:rPr>
                <w:rStyle w:val="Hyperlink"/>
                <w:rFonts w:ascii="Times New Roman" w:hAnsi="Times New Roman"/>
                <w:b/>
                <w:noProof/>
              </w:rPr>
              <w:t>17.2.3</w:t>
            </w:r>
            <w:r w:rsidR="00CC0C4F" w:rsidRPr="00C17488">
              <w:rPr>
                <w:rStyle w:val="Hyperlink"/>
                <w:rFonts w:ascii="Times New Roman" w:hAnsi="Times New Roman"/>
                <w:b/>
                <w:noProof/>
              </w:rPr>
              <w:t xml:space="preserve"> Da prorrogação das outorgas vigentes</w:t>
            </w:r>
            <w:r w:rsidR="00CC0C4F">
              <w:rPr>
                <w:noProof/>
                <w:webHidden/>
              </w:rPr>
              <w:tab/>
            </w:r>
            <w:r w:rsidR="00CC0C4F">
              <w:rPr>
                <w:noProof/>
                <w:webHidden/>
              </w:rPr>
              <w:fldChar w:fldCharType="begin"/>
            </w:r>
            <w:r w:rsidR="00CC0C4F">
              <w:rPr>
                <w:noProof/>
                <w:webHidden/>
              </w:rPr>
              <w:instrText xml:space="preserve"> PAGEREF _Toc37086378 \h </w:instrText>
            </w:r>
            <w:r w:rsidR="00CC0C4F">
              <w:rPr>
                <w:noProof/>
                <w:webHidden/>
              </w:rPr>
            </w:r>
            <w:r w:rsidR="00CC0C4F">
              <w:rPr>
                <w:noProof/>
                <w:webHidden/>
              </w:rPr>
              <w:fldChar w:fldCharType="separate"/>
            </w:r>
            <w:r w:rsidR="007233A0">
              <w:rPr>
                <w:noProof/>
                <w:webHidden/>
              </w:rPr>
              <w:t>49</w:t>
            </w:r>
            <w:r w:rsidR="00CC0C4F">
              <w:rPr>
                <w:noProof/>
                <w:webHidden/>
              </w:rPr>
              <w:fldChar w:fldCharType="end"/>
            </w:r>
          </w:hyperlink>
        </w:p>
        <w:p w14:paraId="006AF743" w14:textId="0EE14C22" w:rsidR="00CC0C4F" w:rsidRDefault="00504093">
          <w:pPr>
            <w:pStyle w:val="Sumrio4"/>
            <w:tabs>
              <w:tab w:val="right" w:leader="dot" w:pos="8494"/>
            </w:tabs>
            <w:rPr>
              <w:noProof/>
            </w:rPr>
          </w:pPr>
          <w:hyperlink w:anchor="_Toc37086379" w:history="1">
            <w:r w:rsidR="005119C0">
              <w:rPr>
                <w:rStyle w:val="Hyperlink"/>
                <w:rFonts w:ascii="Times New Roman" w:hAnsi="Times New Roman"/>
                <w:b/>
                <w:noProof/>
              </w:rPr>
              <w:t>17.2.4</w:t>
            </w:r>
            <w:r w:rsidR="00CC0C4F" w:rsidRPr="00C17488">
              <w:rPr>
                <w:rStyle w:val="Hyperlink"/>
                <w:rFonts w:ascii="Times New Roman" w:hAnsi="Times New Roman"/>
                <w:b/>
                <w:noProof/>
              </w:rPr>
              <w:t xml:space="preserve"> Monitoramento</w:t>
            </w:r>
            <w:r w:rsidR="00CC0C4F">
              <w:rPr>
                <w:noProof/>
                <w:webHidden/>
              </w:rPr>
              <w:tab/>
            </w:r>
            <w:r w:rsidR="00CC0C4F">
              <w:rPr>
                <w:noProof/>
                <w:webHidden/>
              </w:rPr>
              <w:fldChar w:fldCharType="begin"/>
            </w:r>
            <w:r w:rsidR="00CC0C4F">
              <w:rPr>
                <w:noProof/>
                <w:webHidden/>
              </w:rPr>
              <w:instrText xml:space="preserve"> PAGEREF _Toc37086379 \h </w:instrText>
            </w:r>
            <w:r w:rsidR="00CC0C4F">
              <w:rPr>
                <w:noProof/>
                <w:webHidden/>
              </w:rPr>
            </w:r>
            <w:r w:rsidR="00CC0C4F">
              <w:rPr>
                <w:noProof/>
                <w:webHidden/>
              </w:rPr>
              <w:fldChar w:fldCharType="separate"/>
            </w:r>
            <w:r w:rsidR="007233A0">
              <w:rPr>
                <w:noProof/>
                <w:webHidden/>
              </w:rPr>
              <w:t>49</w:t>
            </w:r>
            <w:r w:rsidR="00CC0C4F">
              <w:rPr>
                <w:noProof/>
                <w:webHidden/>
              </w:rPr>
              <w:fldChar w:fldCharType="end"/>
            </w:r>
          </w:hyperlink>
        </w:p>
        <w:p w14:paraId="64124CF5" w14:textId="74FB3A0B" w:rsidR="005119C0" w:rsidRPr="005119C0" w:rsidRDefault="005119C0" w:rsidP="005119C0">
          <w:pPr>
            <w:ind w:left="284"/>
            <w:rPr>
              <w:rFonts w:eastAsiaTheme="minorEastAsia"/>
              <w:noProof/>
              <w:sz w:val="20"/>
              <w:szCs w:val="20"/>
            </w:rPr>
          </w:pPr>
          <w:r w:rsidRPr="00B964DE">
            <w:rPr>
              <w:rFonts w:eastAsiaTheme="minorEastAsia"/>
              <w:b/>
              <w:noProof/>
              <w:sz w:val="20"/>
              <w:szCs w:val="20"/>
            </w:rPr>
            <w:lastRenderedPageBreak/>
            <w:t>17.3.</w:t>
          </w:r>
          <w:r w:rsidR="007C2DCA" w:rsidRPr="00B964DE">
            <w:t xml:space="preserve"> </w:t>
          </w:r>
          <w:r w:rsidR="007C2DCA" w:rsidRPr="00B964DE">
            <w:rPr>
              <w:b/>
              <w:sz w:val="20"/>
              <w:szCs w:val="20"/>
            </w:rPr>
            <w:t>Resolução Conjunta Semad/IEF/Igam/Feam nº 3.063/2021, Resolução Conjunta Semad/IEF/Feam/Igam nº 3.064/2021............................................................................................</w:t>
          </w:r>
          <w:r w:rsidR="00984011" w:rsidRPr="00B964DE">
            <w:rPr>
              <w:b/>
              <w:sz w:val="20"/>
              <w:szCs w:val="20"/>
            </w:rPr>
            <w:t>.............................................</w:t>
          </w:r>
          <w:r w:rsidR="0047592A" w:rsidRPr="00B964DE">
            <w:rPr>
              <w:b/>
              <w:sz w:val="20"/>
              <w:szCs w:val="20"/>
            </w:rPr>
            <w:t>.....49</w:t>
          </w:r>
        </w:p>
        <w:p w14:paraId="229C65A3" w14:textId="51941CBD" w:rsidR="00CC0C4F" w:rsidRDefault="00504093">
          <w:pPr>
            <w:pStyle w:val="Sumrio2"/>
            <w:tabs>
              <w:tab w:val="right" w:leader="dot" w:pos="8494"/>
            </w:tabs>
            <w:rPr>
              <w:rFonts w:eastAsiaTheme="minorEastAsia" w:cstheme="minorBidi"/>
              <w:smallCaps w:val="0"/>
              <w:noProof/>
              <w:sz w:val="22"/>
              <w:szCs w:val="22"/>
            </w:rPr>
          </w:pPr>
          <w:hyperlink w:anchor="_Toc37086380" w:history="1">
            <w:r w:rsidR="00CC0C4F" w:rsidRPr="00C17488">
              <w:rPr>
                <w:rStyle w:val="Hyperlink"/>
                <w:b/>
                <w:noProof/>
              </w:rPr>
              <w:t>ANEXO I</w:t>
            </w:r>
            <w:r w:rsidR="00CC0C4F">
              <w:rPr>
                <w:noProof/>
                <w:webHidden/>
              </w:rPr>
              <w:tab/>
            </w:r>
          </w:hyperlink>
          <w:r w:rsidR="00145C89">
            <w:rPr>
              <w:noProof/>
            </w:rPr>
            <w:t>53</w:t>
          </w:r>
        </w:p>
        <w:p w14:paraId="64F3DCB4" w14:textId="250430BA" w:rsidR="00CC0C4F" w:rsidRDefault="00504093">
          <w:pPr>
            <w:pStyle w:val="Sumrio2"/>
            <w:tabs>
              <w:tab w:val="right" w:leader="dot" w:pos="8494"/>
            </w:tabs>
            <w:rPr>
              <w:rFonts w:eastAsiaTheme="minorEastAsia" w:cstheme="minorBidi"/>
              <w:smallCaps w:val="0"/>
              <w:noProof/>
              <w:sz w:val="22"/>
              <w:szCs w:val="22"/>
            </w:rPr>
          </w:pPr>
          <w:hyperlink w:anchor="_Toc37086381" w:history="1">
            <w:r w:rsidR="00CC0C4F" w:rsidRPr="00C17488">
              <w:rPr>
                <w:rStyle w:val="Hyperlink"/>
                <w:rFonts w:ascii="Times New Roman" w:hAnsi="Times New Roman"/>
                <w:b/>
                <w:noProof/>
              </w:rPr>
              <w:t>Modelo Parecer de Análise do Pedido de Reconsideração</w:t>
            </w:r>
            <w:r w:rsidR="00CC0C4F">
              <w:rPr>
                <w:noProof/>
                <w:webHidden/>
              </w:rPr>
              <w:tab/>
            </w:r>
          </w:hyperlink>
          <w:r w:rsidR="00145C89">
            <w:rPr>
              <w:noProof/>
            </w:rPr>
            <w:t>53</w:t>
          </w:r>
        </w:p>
        <w:p w14:paraId="7A66DD76" w14:textId="4DABAC63" w:rsidR="00CC0C4F" w:rsidRDefault="00504093">
          <w:pPr>
            <w:pStyle w:val="Sumrio2"/>
            <w:tabs>
              <w:tab w:val="right" w:leader="dot" w:pos="8494"/>
            </w:tabs>
            <w:rPr>
              <w:rFonts w:eastAsiaTheme="minorEastAsia" w:cstheme="minorBidi"/>
              <w:smallCaps w:val="0"/>
              <w:noProof/>
              <w:sz w:val="22"/>
              <w:szCs w:val="22"/>
            </w:rPr>
          </w:pPr>
          <w:hyperlink w:anchor="_Toc37086382" w:history="1">
            <w:r w:rsidR="00CC0C4F" w:rsidRPr="00C17488">
              <w:rPr>
                <w:rStyle w:val="Hyperlink"/>
                <w:rFonts w:ascii="Times New Roman" w:hAnsi="Times New Roman"/>
                <w:b/>
                <w:noProof/>
              </w:rPr>
              <w:t>ANEXO II</w:t>
            </w:r>
            <w:r w:rsidR="00CC0C4F">
              <w:rPr>
                <w:noProof/>
                <w:webHidden/>
              </w:rPr>
              <w:tab/>
            </w:r>
          </w:hyperlink>
          <w:r w:rsidR="00145C89">
            <w:rPr>
              <w:noProof/>
            </w:rPr>
            <w:t>55</w:t>
          </w:r>
        </w:p>
        <w:p w14:paraId="574AE7F5" w14:textId="56F063AF" w:rsidR="00CC0C4F" w:rsidRDefault="00504093">
          <w:pPr>
            <w:pStyle w:val="Sumrio2"/>
            <w:tabs>
              <w:tab w:val="right" w:leader="dot" w:pos="8494"/>
            </w:tabs>
            <w:rPr>
              <w:rFonts w:eastAsiaTheme="minorEastAsia" w:cstheme="minorBidi"/>
              <w:smallCaps w:val="0"/>
              <w:noProof/>
              <w:sz w:val="22"/>
              <w:szCs w:val="22"/>
            </w:rPr>
          </w:pPr>
          <w:hyperlink w:anchor="_Toc37086383" w:history="1">
            <w:r w:rsidR="00CC0C4F" w:rsidRPr="00C17488">
              <w:rPr>
                <w:rStyle w:val="Hyperlink"/>
                <w:rFonts w:ascii="Times New Roman" w:hAnsi="Times New Roman"/>
                <w:b/>
                <w:noProof/>
              </w:rPr>
              <w:t>Modelo Análise Preliminar do Recurso</w:t>
            </w:r>
            <w:r w:rsidR="00CC0C4F">
              <w:rPr>
                <w:noProof/>
                <w:webHidden/>
              </w:rPr>
              <w:tab/>
            </w:r>
          </w:hyperlink>
          <w:r w:rsidR="00145C89">
            <w:rPr>
              <w:noProof/>
            </w:rPr>
            <w:t>55</w:t>
          </w:r>
        </w:p>
        <w:p w14:paraId="6FB19803" w14:textId="1DF3002B" w:rsidR="00CC0C4F" w:rsidRDefault="00504093">
          <w:pPr>
            <w:pStyle w:val="Sumrio2"/>
            <w:tabs>
              <w:tab w:val="right" w:leader="dot" w:pos="8494"/>
            </w:tabs>
            <w:rPr>
              <w:rFonts w:eastAsiaTheme="minorEastAsia" w:cstheme="minorBidi"/>
              <w:smallCaps w:val="0"/>
              <w:noProof/>
              <w:sz w:val="22"/>
              <w:szCs w:val="22"/>
            </w:rPr>
          </w:pPr>
          <w:hyperlink w:anchor="_Toc37086384" w:history="1">
            <w:r w:rsidR="00CC0C4F" w:rsidRPr="00C17488">
              <w:rPr>
                <w:rStyle w:val="Hyperlink"/>
                <w:rFonts w:ascii="Times New Roman" w:hAnsi="Times New Roman"/>
                <w:b/>
                <w:noProof/>
              </w:rPr>
              <w:t>ANEXO III</w:t>
            </w:r>
            <w:r w:rsidR="00CC0C4F">
              <w:rPr>
                <w:noProof/>
                <w:webHidden/>
              </w:rPr>
              <w:tab/>
            </w:r>
          </w:hyperlink>
          <w:r w:rsidR="00145C89">
            <w:rPr>
              <w:noProof/>
            </w:rPr>
            <w:t>56</w:t>
          </w:r>
        </w:p>
        <w:p w14:paraId="0B21AE85" w14:textId="2B8D1B3B" w:rsidR="00CC0C4F" w:rsidRDefault="00504093">
          <w:pPr>
            <w:pStyle w:val="Sumrio2"/>
            <w:tabs>
              <w:tab w:val="right" w:leader="dot" w:pos="8494"/>
            </w:tabs>
            <w:rPr>
              <w:rFonts w:eastAsiaTheme="minorEastAsia" w:cstheme="minorBidi"/>
              <w:smallCaps w:val="0"/>
              <w:noProof/>
              <w:sz w:val="22"/>
              <w:szCs w:val="22"/>
            </w:rPr>
          </w:pPr>
          <w:hyperlink w:anchor="_Toc37086385" w:history="1">
            <w:r w:rsidR="00CC0C4F" w:rsidRPr="00C17488">
              <w:rPr>
                <w:rStyle w:val="Hyperlink"/>
                <w:rFonts w:ascii="Times New Roman" w:hAnsi="Times New Roman"/>
                <w:b/>
                <w:noProof/>
              </w:rPr>
              <w:t>Planilha de Monitoramento de Vazão</w:t>
            </w:r>
            <w:r w:rsidR="00CC0C4F">
              <w:rPr>
                <w:noProof/>
                <w:webHidden/>
              </w:rPr>
              <w:tab/>
            </w:r>
          </w:hyperlink>
          <w:r w:rsidR="00145C89">
            <w:rPr>
              <w:noProof/>
            </w:rPr>
            <w:t>56</w:t>
          </w:r>
        </w:p>
        <w:p w14:paraId="26D97F71" w14:textId="2630C882" w:rsidR="006218E4" w:rsidRDefault="008C0899" w:rsidP="000608EA">
          <w:pPr>
            <w:pStyle w:val="Sumrio1"/>
          </w:pPr>
          <w:r>
            <w:rPr>
              <w:b w:val="0"/>
              <w:bCs w:val="0"/>
            </w:rPr>
            <w:fldChar w:fldCharType="end"/>
          </w:r>
        </w:p>
      </w:sdtContent>
    </w:sdt>
    <w:p w14:paraId="00FAD198" w14:textId="77777777" w:rsidR="006218E4" w:rsidRDefault="006218E4">
      <w:pPr>
        <w:spacing w:line="288" w:lineRule="auto"/>
        <w:ind w:left="-284" w:right="-284"/>
        <w:contextualSpacing/>
        <w:jc w:val="both"/>
        <w:rPr>
          <w:color w:val="000000" w:themeColor="text1"/>
        </w:rPr>
      </w:pPr>
    </w:p>
    <w:p w14:paraId="19672330" w14:textId="77777777" w:rsidR="006218E4" w:rsidRDefault="006218E4">
      <w:pPr>
        <w:spacing w:line="288" w:lineRule="auto"/>
        <w:ind w:left="-284" w:right="-284"/>
        <w:contextualSpacing/>
        <w:jc w:val="both"/>
        <w:rPr>
          <w:color w:val="000000" w:themeColor="text1"/>
        </w:rPr>
      </w:pPr>
    </w:p>
    <w:p w14:paraId="24BDB205" w14:textId="77777777" w:rsidR="006218E4" w:rsidRDefault="006218E4">
      <w:pPr>
        <w:spacing w:line="288" w:lineRule="auto"/>
        <w:ind w:left="-284" w:right="-284"/>
        <w:contextualSpacing/>
        <w:jc w:val="both"/>
        <w:rPr>
          <w:color w:val="000000" w:themeColor="text1"/>
        </w:rPr>
      </w:pPr>
    </w:p>
    <w:p w14:paraId="1C632B88" w14:textId="77777777" w:rsidR="006218E4" w:rsidRDefault="006218E4">
      <w:pPr>
        <w:spacing w:line="288" w:lineRule="auto"/>
        <w:ind w:left="-284" w:right="-284"/>
        <w:contextualSpacing/>
        <w:jc w:val="both"/>
        <w:rPr>
          <w:color w:val="000000" w:themeColor="text1"/>
        </w:rPr>
      </w:pPr>
    </w:p>
    <w:p w14:paraId="2389BF59" w14:textId="77777777" w:rsidR="006218E4" w:rsidRDefault="006218E4">
      <w:pPr>
        <w:spacing w:line="288" w:lineRule="auto"/>
        <w:ind w:left="-284" w:right="-284"/>
        <w:contextualSpacing/>
        <w:jc w:val="both"/>
        <w:rPr>
          <w:color w:val="000000" w:themeColor="text1"/>
        </w:rPr>
      </w:pPr>
    </w:p>
    <w:p w14:paraId="767E82FC" w14:textId="77777777" w:rsidR="006218E4" w:rsidRDefault="006218E4">
      <w:pPr>
        <w:spacing w:line="288" w:lineRule="auto"/>
        <w:ind w:left="-284" w:right="-284"/>
        <w:contextualSpacing/>
        <w:jc w:val="both"/>
        <w:rPr>
          <w:color w:val="000000" w:themeColor="text1"/>
        </w:rPr>
      </w:pPr>
    </w:p>
    <w:p w14:paraId="6E73EC97" w14:textId="77777777" w:rsidR="006218E4" w:rsidRDefault="006218E4">
      <w:pPr>
        <w:spacing w:line="288" w:lineRule="auto"/>
        <w:ind w:left="-284" w:right="-284"/>
        <w:contextualSpacing/>
        <w:jc w:val="both"/>
        <w:rPr>
          <w:color w:val="000000" w:themeColor="text1"/>
        </w:rPr>
      </w:pPr>
    </w:p>
    <w:p w14:paraId="70483E2F" w14:textId="77777777" w:rsidR="006218E4" w:rsidRDefault="006218E4">
      <w:pPr>
        <w:spacing w:line="288" w:lineRule="auto"/>
        <w:ind w:left="-284" w:right="-284"/>
        <w:contextualSpacing/>
        <w:jc w:val="both"/>
        <w:rPr>
          <w:color w:val="000000" w:themeColor="text1"/>
        </w:rPr>
      </w:pPr>
    </w:p>
    <w:p w14:paraId="1E868F7B" w14:textId="77777777" w:rsidR="006218E4" w:rsidRDefault="006218E4">
      <w:pPr>
        <w:spacing w:line="288" w:lineRule="auto"/>
        <w:ind w:left="-284" w:right="-284"/>
        <w:contextualSpacing/>
        <w:jc w:val="both"/>
        <w:rPr>
          <w:color w:val="000000" w:themeColor="text1"/>
        </w:rPr>
      </w:pPr>
    </w:p>
    <w:p w14:paraId="2B3B25A5" w14:textId="77777777" w:rsidR="006218E4" w:rsidRDefault="006218E4">
      <w:pPr>
        <w:spacing w:line="288" w:lineRule="auto"/>
        <w:ind w:left="-284" w:right="-284"/>
        <w:contextualSpacing/>
        <w:jc w:val="both"/>
        <w:rPr>
          <w:color w:val="000000" w:themeColor="text1"/>
        </w:rPr>
      </w:pPr>
    </w:p>
    <w:p w14:paraId="2899A22B" w14:textId="77777777" w:rsidR="006218E4" w:rsidRDefault="006218E4" w:rsidP="00396A27">
      <w:pPr>
        <w:spacing w:line="288" w:lineRule="auto"/>
        <w:ind w:right="-284"/>
        <w:contextualSpacing/>
        <w:jc w:val="both"/>
        <w:rPr>
          <w:color w:val="000000" w:themeColor="text1"/>
        </w:rPr>
      </w:pPr>
    </w:p>
    <w:p w14:paraId="0631B7F7" w14:textId="77777777" w:rsidR="009C0AC3" w:rsidRDefault="009C0AC3">
      <w:pPr>
        <w:spacing w:after="160" w:line="259" w:lineRule="auto"/>
        <w:rPr>
          <w:b/>
          <w:color w:val="000000" w:themeColor="text1"/>
          <w:highlight w:val="lightGray"/>
        </w:rPr>
      </w:pPr>
      <w:bookmarkStart w:id="0" w:name="_Toc20829022"/>
      <w:bookmarkStart w:id="1" w:name="_Toc357582137"/>
      <w:bookmarkStart w:id="2" w:name="_Toc357176175"/>
      <w:bookmarkStart w:id="3" w:name="_Toc370826353"/>
      <w:bookmarkStart w:id="4" w:name="_Toc357499091"/>
      <w:bookmarkStart w:id="5" w:name="_Toc357174326"/>
      <w:bookmarkStart w:id="6" w:name="_Toc357168496"/>
      <w:bookmarkStart w:id="7" w:name="_Toc370828926"/>
      <w:bookmarkStart w:id="8" w:name="_Toc370829441"/>
      <w:bookmarkStart w:id="9" w:name="_Toc370828820"/>
      <w:bookmarkEnd w:id="0"/>
      <w:r>
        <w:rPr>
          <w:highlight w:val="lightGray"/>
        </w:rPr>
        <w:br w:type="page"/>
      </w:r>
    </w:p>
    <w:p w14:paraId="28EF21CA" w14:textId="1BF7A2EA" w:rsidR="006218E4" w:rsidRDefault="008C0899" w:rsidP="00396A27">
      <w:pPr>
        <w:pStyle w:val="Ttulo1"/>
        <w:numPr>
          <w:ilvl w:val="0"/>
          <w:numId w:val="2"/>
        </w:numPr>
        <w:ind w:left="284"/>
      </w:pPr>
      <w:bookmarkStart w:id="10" w:name="_Toc37086302"/>
      <w:r>
        <w:lastRenderedPageBreak/>
        <w:t>APRESENTAÇÃO</w:t>
      </w:r>
      <w:bookmarkEnd w:id="1"/>
      <w:bookmarkEnd w:id="2"/>
      <w:bookmarkEnd w:id="3"/>
      <w:bookmarkEnd w:id="4"/>
      <w:bookmarkEnd w:id="5"/>
      <w:bookmarkEnd w:id="6"/>
      <w:bookmarkEnd w:id="7"/>
      <w:bookmarkEnd w:id="8"/>
      <w:bookmarkEnd w:id="9"/>
      <w:bookmarkEnd w:id="10"/>
    </w:p>
    <w:p w14:paraId="78F017DF" w14:textId="77777777" w:rsidR="006218E4" w:rsidRDefault="006218E4"/>
    <w:p w14:paraId="2DD0CFE2" w14:textId="528C0B2D" w:rsidR="006218E4" w:rsidRDefault="008C0899">
      <w:pPr>
        <w:jc w:val="both"/>
      </w:pPr>
      <w:r w:rsidRPr="008E1004">
        <w:t xml:space="preserve">A presente </w:t>
      </w:r>
      <w:r w:rsidR="00DB728E">
        <w:t xml:space="preserve">IS </w:t>
      </w:r>
      <w:r w:rsidRPr="008E1004">
        <w:t>tem por objetivo padronizar os procedimentos a serem adotados no âmbito do Sistema Estadual de Meio Ambiente e Recursos Hídricos – Sisema –</w:t>
      </w:r>
      <w:r w:rsidR="00DB728E">
        <w:t xml:space="preserve">, </w:t>
      </w:r>
      <w:r w:rsidRPr="008E1004">
        <w:t xml:space="preserve">considerando a publicação do </w:t>
      </w:r>
      <w:r w:rsidRPr="00396A27">
        <w:t>Decreto nº 47.705, de 05 de setembro de 2019</w:t>
      </w:r>
      <w:r w:rsidR="00DB728E">
        <w:t>,</w:t>
      </w:r>
      <w:r w:rsidRPr="00396A27">
        <w:t xml:space="preserve"> e da Portaria </w:t>
      </w:r>
      <w:r w:rsidR="00DB728E">
        <w:t>Igam</w:t>
      </w:r>
      <w:r w:rsidRPr="00396A27">
        <w:t xml:space="preserve"> nº 48</w:t>
      </w:r>
      <w:r w:rsidR="007F514C" w:rsidRPr="00396A27">
        <w:t>, de 05 de outubro de 2019</w:t>
      </w:r>
      <w:r w:rsidRPr="00396A27">
        <w:t>.</w:t>
      </w:r>
    </w:p>
    <w:p w14:paraId="3EC3CCF8" w14:textId="77777777" w:rsidR="006218E4" w:rsidRDefault="006218E4">
      <w:pPr>
        <w:jc w:val="both"/>
      </w:pPr>
    </w:p>
    <w:p w14:paraId="789B24F3" w14:textId="60A41D07" w:rsidR="006218E4" w:rsidRDefault="008C0899">
      <w:pPr>
        <w:jc w:val="both"/>
      </w:pPr>
      <w:r w:rsidRPr="00396A27">
        <w:t>O Decreto nº</w:t>
      </w:r>
      <w:r w:rsidR="007F514C" w:rsidRPr="00396A27">
        <w:t xml:space="preserve"> </w:t>
      </w:r>
      <w:r w:rsidRPr="00396A27">
        <w:t>47.705</w:t>
      </w:r>
      <w:r w:rsidR="00DB728E">
        <w:t xml:space="preserve"> </w:t>
      </w:r>
      <w:r w:rsidRPr="00396A27">
        <w:t>2019</w:t>
      </w:r>
      <w:r w:rsidR="00DB728E">
        <w:t>,</w:t>
      </w:r>
      <w:r w:rsidRPr="00396A27">
        <w:t xml:space="preserve"> e a Portaria </w:t>
      </w:r>
      <w:r w:rsidR="00DB728E" w:rsidRPr="00396A27">
        <w:t>I</w:t>
      </w:r>
      <w:r w:rsidR="00DB728E">
        <w:t>gam</w:t>
      </w:r>
      <w:r w:rsidR="00DB728E" w:rsidRPr="00396A27">
        <w:t xml:space="preserve"> </w:t>
      </w:r>
      <w:r w:rsidRPr="00396A27">
        <w:t>nº 48</w:t>
      </w:r>
      <w:r w:rsidR="00DB728E">
        <w:t xml:space="preserve"> </w:t>
      </w:r>
      <w:r w:rsidRPr="00396A27">
        <w:t>2019</w:t>
      </w:r>
      <w:r w:rsidRPr="008E1004">
        <w:t>, são resultado</w:t>
      </w:r>
      <w:r w:rsidR="000007B8">
        <w:t>s</w:t>
      </w:r>
      <w:r w:rsidRPr="008E1004">
        <w:t xml:space="preserve"> de um trabalho desenvolvido pelas equipes técnicas do </w:t>
      </w:r>
      <w:r w:rsidR="00DB728E">
        <w:t>Sisema</w:t>
      </w:r>
      <w:r w:rsidRPr="008E1004">
        <w:t>, que ao longo do ano de 2018 e 2019 revisaram os procedimentos, metodologia, critérios e normas que estavam sendo aplicadas para solicitação, análise e concessão de outorga de direito de uso da água, sejam elas emitidas de forma individual ou coletiva, e para intervenções emergenciais em recursos hídricos.</w:t>
      </w:r>
    </w:p>
    <w:p w14:paraId="72E57CD4" w14:textId="77777777" w:rsidR="006218E4" w:rsidRDefault="006218E4">
      <w:pPr>
        <w:jc w:val="both"/>
      </w:pPr>
    </w:p>
    <w:p w14:paraId="68F2C946" w14:textId="5CF78DA8" w:rsidR="006218E4" w:rsidRDefault="008C0899">
      <w:pPr>
        <w:jc w:val="both"/>
      </w:pPr>
      <w:r>
        <w:t>O trabalho realizado culminou na elaboração de uma nova normativa com objetivo de inovação, modernização e racionalização dos procedimentos para solicitação, análise e concessão de outorga de direito de uso da água, tornando o processo de regularização de recursos hídricos mais eficiente.</w:t>
      </w:r>
    </w:p>
    <w:p w14:paraId="452070CD" w14:textId="77777777" w:rsidR="006218E4" w:rsidRDefault="006218E4">
      <w:pPr>
        <w:jc w:val="both"/>
      </w:pPr>
    </w:p>
    <w:p w14:paraId="0894314F" w14:textId="5D1112E6" w:rsidR="006218E4" w:rsidRPr="008E1004" w:rsidRDefault="008C0899">
      <w:pPr>
        <w:jc w:val="both"/>
      </w:pPr>
      <w:r w:rsidRPr="008E1004">
        <w:t xml:space="preserve">Em razão de todas as inovações trazidas </w:t>
      </w:r>
      <w:r w:rsidRPr="00396A27">
        <w:t>pelo Decreto nº 47.705</w:t>
      </w:r>
      <w:r w:rsidR="001E7C29">
        <w:t>/</w:t>
      </w:r>
      <w:r w:rsidRPr="00396A27">
        <w:t>2019</w:t>
      </w:r>
      <w:r w:rsidR="00DB728E">
        <w:t>,</w:t>
      </w:r>
      <w:r w:rsidRPr="00396A27">
        <w:t xml:space="preserve"> e pela Portaria I</w:t>
      </w:r>
      <w:r w:rsidR="00DB728E">
        <w:t>gam</w:t>
      </w:r>
      <w:r w:rsidRPr="00396A27">
        <w:t xml:space="preserve"> nº 48</w:t>
      </w:r>
      <w:r w:rsidR="00DB728E">
        <w:t xml:space="preserve">, de </w:t>
      </w:r>
      <w:r w:rsidRPr="00396A27">
        <w:t>2019</w:t>
      </w:r>
      <w:r w:rsidRPr="008E1004">
        <w:t xml:space="preserve">, faz-se necessária a edição desta </w:t>
      </w:r>
      <w:r w:rsidR="00DB728E">
        <w:t>IS</w:t>
      </w:r>
      <w:r w:rsidRPr="008E1004">
        <w:t xml:space="preserve"> para fins de alinhamento e uniformização dos procedimentos a serem adotados na aplicação prática da referida norma pelos órgãos e entidades do Sisema.</w:t>
      </w:r>
    </w:p>
    <w:p w14:paraId="38344618" w14:textId="77777777" w:rsidR="006218E4" w:rsidRPr="008E1004" w:rsidRDefault="006218E4">
      <w:pPr>
        <w:jc w:val="both"/>
      </w:pPr>
    </w:p>
    <w:p w14:paraId="4871C881" w14:textId="4DC8F10D" w:rsidR="006218E4" w:rsidRPr="008E1004" w:rsidRDefault="008C0899">
      <w:pPr>
        <w:jc w:val="both"/>
      </w:pPr>
      <w:r w:rsidRPr="008E1004">
        <w:t xml:space="preserve">Desta forma, todas as instruções, orientações e notas orientativas </w:t>
      </w:r>
      <w:r w:rsidR="00D479AC" w:rsidRPr="00D479AC">
        <w:t>que tratam de recursos hídricos</w:t>
      </w:r>
      <w:r w:rsidR="00D479AC">
        <w:rPr>
          <w:rStyle w:val="Refdenotaderodap"/>
        </w:rPr>
        <w:footnoteReference w:id="1"/>
      </w:r>
      <w:r w:rsidR="00D479AC">
        <w:t>,</w:t>
      </w:r>
      <w:r w:rsidR="00D479AC" w:rsidRPr="00D479AC">
        <w:t xml:space="preserve"> </w:t>
      </w:r>
      <w:r w:rsidRPr="008E1004">
        <w:t xml:space="preserve">assim como seus adendos e retificações, expedidas até a presente data deixam de ser aplicáveis a partir da entrada em vigor do </w:t>
      </w:r>
      <w:r w:rsidRPr="00396A27">
        <w:t>Decreto nº 47.705</w:t>
      </w:r>
      <w:r w:rsidR="005F0944">
        <w:t xml:space="preserve">, de </w:t>
      </w:r>
      <w:r w:rsidRPr="00396A27">
        <w:t>2019</w:t>
      </w:r>
      <w:r w:rsidR="00DB728E">
        <w:t xml:space="preserve">, </w:t>
      </w:r>
      <w:r w:rsidRPr="00396A27">
        <w:t xml:space="preserve">e da Portaria </w:t>
      </w:r>
      <w:r w:rsidR="00DB728E">
        <w:t>Igam</w:t>
      </w:r>
      <w:r w:rsidR="00DB728E" w:rsidRPr="00396A27">
        <w:t xml:space="preserve"> </w:t>
      </w:r>
      <w:r w:rsidRPr="00396A27">
        <w:t>nº 48</w:t>
      </w:r>
      <w:r w:rsidR="005F0944">
        <w:t xml:space="preserve">, de </w:t>
      </w:r>
      <w:r w:rsidRPr="00396A27">
        <w:t>2019</w:t>
      </w:r>
      <w:r w:rsidRPr="008E1004">
        <w:t>, exceto:</w:t>
      </w:r>
    </w:p>
    <w:p w14:paraId="5025E922" w14:textId="77777777" w:rsidR="006218E4" w:rsidRPr="008E1004" w:rsidRDefault="006218E4">
      <w:pPr>
        <w:jc w:val="both"/>
      </w:pPr>
    </w:p>
    <w:p w14:paraId="596DA93F" w14:textId="1A6420E4" w:rsidR="006218E4" w:rsidRDefault="008C0899" w:rsidP="000608EA">
      <w:pPr>
        <w:pStyle w:val="PargrafodaLista"/>
        <w:numPr>
          <w:ilvl w:val="0"/>
          <w:numId w:val="34"/>
        </w:numPr>
        <w:jc w:val="both"/>
      </w:pPr>
      <w:r w:rsidRPr="008E1004">
        <w:t xml:space="preserve">Notas técnicas expedidas pelo </w:t>
      </w:r>
      <w:r w:rsidR="00DB728E">
        <w:t>Igam</w:t>
      </w:r>
      <w:r w:rsidR="003C50E8">
        <w:t>, referente</w:t>
      </w:r>
      <w:r w:rsidR="00BF77D4">
        <w:t>s</w:t>
      </w:r>
      <w:r w:rsidR="003C50E8">
        <w:t xml:space="preserve"> </w:t>
      </w:r>
      <w:r w:rsidR="00BF77D4">
        <w:t>à</w:t>
      </w:r>
      <w:r w:rsidR="003C50E8">
        <w:t xml:space="preserve"> regulação de uso de recursos hídricos</w:t>
      </w:r>
      <w:r w:rsidR="00DB728E">
        <w:t>;</w:t>
      </w:r>
    </w:p>
    <w:p w14:paraId="17889CF2" w14:textId="49F7176C" w:rsidR="00DB728E" w:rsidRDefault="00DB728E" w:rsidP="000608EA">
      <w:pPr>
        <w:pStyle w:val="PargrafodaLista"/>
        <w:numPr>
          <w:ilvl w:val="0"/>
          <w:numId w:val="34"/>
        </w:numPr>
        <w:jc w:val="both"/>
      </w:pPr>
      <w:r w:rsidRPr="008E1004">
        <w:t>Instrução de Serviço Conjunta Semad/Igam nº 02/2015</w:t>
      </w:r>
      <w:r>
        <w:t>;</w:t>
      </w:r>
    </w:p>
    <w:p w14:paraId="501E9504" w14:textId="274A5B29" w:rsidR="007F514C" w:rsidRPr="008E1004" w:rsidRDefault="007F514C" w:rsidP="000608EA">
      <w:pPr>
        <w:pStyle w:val="PargrafodaLista"/>
        <w:numPr>
          <w:ilvl w:val="0"/>
          <w:numId w:val="34"/>
        </w:numPr>
        <w:jc w:val="both"/>
      </w:pPr>
      <w:r w:rsidRPr="008E1004">
        <w:t>Orientação Sisema nº 06/2017</w:t>
      </w:r>
      <w:r w:rsidR="00DB728E">
        <w:t>;</w:t>
      </w:r>
    </w:p>
    <w:p w14:paraId="188DBDA9" w14:textId="6A97EDF6" w:rsidR="007F514C" w:rsidRPr="008E1004" w:rsidRDefault="007F514C" w:rsidP="000608EA">
      <w:pPr>
        <w:pStyle w:val="PargrafodaLista"/>
        <w:numPr>
          <w:ilvl w:val="0"/>
          <w:numId w:val="34"/>
        </w:numPr>
        <w:jc w:val="both"/>
      </w:pPr>
      <w:r w:rsidRPr="008E1004">
        <w:t xml:space="preserve">Instrução de Serviço Sisema </w:t>
      </w:r>
      <w:r w:rsidR="008E1004" w:rsidRPr="002334F5">
        <w:t>nº</w:t>
      </w:r>
      <w:r w:rsidR="008E1004" w:rsidRPr="008E1004">
        <w:t xml:space="preserve"> </w:t>
      </w:r>
      <w:r w:rsidRPr="008E1004">
        <w:t>03/2019</w:t>
      </w:r>
      <w:r w:rsidR="00DB728E">
        <w:t>;</w:t>
      </w:r>
    </w:p>
    <w:p w14:paraId="5F02C54E" w14:textId="30D46DF2" w:rsidR="006218E4" w:rsidRPr="008E1004" w:rsidRDefault="007F514C" w:rsidP="000608EA">
      <w:pPr>
        <w:pStyle w:val="PargrafodaLista"/>
        <w:numPr>
          <w:ilvl w:val="0"/>
          <w:numId w:val="34"/>
        </w:numPr>
        <w:jc w:val="both"/>
      </w:pPr>
      <w:r w:rsidRPr="008E1004">
        <w:t xml:space="preserve">Instrução de Serviço Sisema </w:t>
      </w:r>
      <w:r w:rsidR="008E1004" w:rsidRPr="002334F5">
        <w:t>nº</w:t>
      </w:r>
      <w:r w:rsidR="008E1004" w:rsidRPr="008E1004">
        <w:t xml:space="preserve"> </w:t>
      </w:r>
      <w:r w:rsidRPr="008E1004">
        <w:t>04/2019</w:t>
      </w:r>
      <w:r w:rsidR="005F0944">
        <w:t>.</w:t>
      </w:r>
    </w:p>
    <w:p w14:paraId="37A9F86D" w14:textId="77777777" w:rsidR="006218E4" w:rsidRDefault="006218E4">
      <w:pPr>
        <w:jc w:val="both"/>
      </w:pPr>
    </w:p>
    <w:p w14:paraId="0EAC34A2" w14:textId="77777777" w:rsidR="006218E4" w:rsidRDefault="008C0899" w:rsidP="00396A27">
      <w:pPr>
        <w:pStyle w:val="Ttulo1"/>
        <w:numPr>
          <w:ilvl w:val="0"/>
          <w:numId w:val="2"/>
        </w:numPr>
        <w:ind w:left="284"/>
      </w:pPr>
      <w:bookmarkStart w:id="11" w:name="_Toc8317951"/>
      <w:bookmarkStart w:id="12" w:name="_Toc8317952"/>
      <w:bookmarkStart w:id="13" w:name="_Toc8380823"/>
      <w:bookmarkStart w:id="14" w:name="_Toc8380824"/>
      <w:bookmarkStart w:id="15" w:name="_Toc8380825"/>
      <w:bookmarkStart w:id="16" w:name="_Toc8317955"/>
      <w:bookmarkStart w:id="17" w:name="_Toc8317956"/>
      <w:bookmarkStart w:id="18" w:name="_Toc8380826"/>
      <w:bookmarkStart w:id="19" w:name="_Toc8317957"/>
      <w:bookmarkStart w:id="20" w:name="_Toc8380827"/>
      <w:bookmarkStart w:id="21" w:name="_Toc8380821"/>
      <w:bookmarkStart w:id="22" w:name="_Toc8380822"/>
      <w:bookmarkStart w:id="23" w:name="_Toc8317953"/>
      <w:bookmarkStart w:id="24" w:name="_Toc8317954"/>
      <w:bookmarkEnd w:id="11"/>
      <w:bookmarkEnd w:id="12"/>
      <w:bookmarkEnd w:id="13"/>
      <w:bookmarkEnd w:id="14"/>
      <w:bookmarkEnd w:id="15"/>
      <w:bookmarkEnd w:id="16"/>
      <w:bookmarkEnd w:id="17"/>
      <w:bookmarkEnd w:id="18"/>
      <w:bookmarkEnd w:id="19"/>
      <w:bookmarkEnd w:id="20"/>
      <w:bookmarkEnd w:id="21"/>
      <w:bookmarkEnd w:id="22"/>
      <w:bookmarkEnd w:id="23"/>
      <w:bookmarkEnd w:id="24"/>
      <w:r>
        <w:br w:type="page"/>
      </w:r>
      <w:bookmarkStart w:id="25" w:name="_Toc12202198"/>
      <w:bookmarkStart w:id="26" w:name="_Toc12202481"/>
      <w:bookmarkStart w:id="27" w:name="_Toc12091755"/>
      <w:bookmarkStart w:id="28" w:name="_Toc37086303"/>
      <w:bookmarkEnd w:id="25"/>
      <w:bookmarkEnd w:id="26"/>
      <w:bookmarkEnd w:id="27"/>
      <w:r>
        <w:lastRenderedPageBreak/>
        <w:t>DA REGULARIZAÇÃO DOS USOS DE RECURSOS HÍDRICOS</w:t>
      </w:r>
      <w:bookmarkEnd w:id="28"/>
    </w:p>
    <w:p w14:paraId="7F6BE5D1" w14:textId="77777777" w:rsidR="006218E4" w:rsidRDefault="006218E4" w:rsidP="00396A27">
      <w:pPr>
        <w:jc w:val="both"/>
      </w:pPr>
    </w:p>
    <w:p w14:paraId="695C8141" w14:textId="2843788C" w:rsidR="006218E4" w:rsidRDefault="008C0899" w:rsidP="00321DFC">
      <w:pPr>
        <w:spacing w:line="0" w:lineRule="atLeast"/>
        <w:jc w:val="both"/>
      </w:pPr>
      <w:r>
        <w:t xml:space="preserve">Conforme disposto na Política Estadual de Recursos Hídricos, </w:t>
      </w:r>
      <w:r w:rsidR="00244251">
        <w:t xml:space="preserve">instituída pela </w:t>
      </w:r>
      <w:r>
        <w:t xml:space="preserve">Lei </w:t>
      </w:r>
      <w:r w:rsidR="00DB728E">
        <w:t xml:space="preserve">nº </w:t>
      </w:r>
      <w:r>
        <w:t>13.199</w:t>
      </w:r>
      <w:r w:rsidR="007300EE">
        <w:t>, de 29 de janeiro de</w:t>
      </w:r>
      <w:r w:rsidR="006764C4">
        <w:t xml:space="preserve"> </w:t>
      </w:r>
      <w:r>
        <w:t>1999, as regularizações dos usos de recursos hídricos serão autorizadas pelos seguintes atos:</w:t>
      </w:r>
    </w:p>
    <w:p w14:paraId="19C396D4" w14:textId="77777777" w:rsidR="00DB728E" w:rsidRDefault="00DB728E" w:rsidP="00321DFC">
      <w:pPr>
        <w:spacing w:line="0" w:lineRule="atLeast"/>
        <w:jc w:val="both"/>
      </w:pPr>
    </w:p>
    <w:p w14:paraId="1CD77E0C" w14:textId="77777777" w:rsidR="006218E4" w:rsidRDefault="008C0899" w:rsidP="00321DFC">
      <w:pPr>
        <w:pStyle w:val="PargrafodaLista"/>
        <w:numPr>
          <w:ilvl w:val="0"/>
          <w:numId w:val="3"/>
        </w:numPr>
        <w:spacing w:line="0" w:lineRule="atLeast"/>
        <w:jc w:val="both"/>
      </w:pPr>
      <w:r>
        <w:t>Outorga de direito de uso de recursos hídricos;</w:t>
      </w:r>
    </w:p>
    <w:p w14:paraId="120B4743" w14:textId="77777777" w:rsidR="006218E4" w:rsidRDefault="008C0899" w:rsidP="00321DFC">
      <w:pPr>
        <w:pStyle w:val="PargrafodaLista"/>
        <w:numPr>
          <w:ilvl w:val="0"/>
          <w:numId w:val="3"/>
        </w:numPr>
        <w:spacing w:line="0" w:lineRule="atLeast"/>
        <w:jc w:val="both"/>
      </w:pPr>
      <w:r>
        <w:t>Cadastro de uso insignificante;</w:t>
      </w:r>
    </w:p>
    <w:p w14:paraId="55B991F5" w14:textId="77777777" w:rsidR="006218E4" w:rsidRDefault="008C0899" w:rsidP="00321DFC">
      <w:pPr>
        <w:pStyle w:val="PargrafodaLista"/>
        <w:numPr>
          <w:ilvl w:val="0"/>
          <w:numId w:val="3"/>
        </w:numPr>
        <w:spacing w:line="0" w:lineRule="atLeast"/>
        <w:jc w:val="both"/>
      </w:pPr>
      <w:r>
        <w:t>Cadastro de usos isentos de outorga.</w:t>
      </w:r>
    </w:p>
    <w:p w14:paraId="5500BCA2" w14:textId="77777777" w:rsidR="006218E4" w:rsidRDefault="006218E4">
      <w:pPr>
        <w:spacing w:line="0" w:lineRule="atLeast"/>
        <w:jc w:val="both"/>
      </w:pPr>
    </w:p>
    <w:p w14:paraId="1851686C" w14:textId="7065673D" w:rsidR="006218E4" w:rsidRDefault="008C0899">
      <w:pPr>
        <w:pStyle w:val="Ttulo2"/>
        <w:jc w:val="both"/>
        <w:rPr>
          <w:rFonts w:ascii="Times New Roman" w:hAnsi="Times New Roman" w:cs="Times New Roman"/>
          <w:b/>
          <w:sz w:val="24"/>
          <w:szCs w:val="24"/>
        </w:rPr>
      </w:pPr>
      <w:bookmarkStart w:id="29" w:name="_Toc37086304"/>
      <w:r>
        <w:rPr>
          <w:rFonts w:ascii="Times New Roman" w:hAnsi="Times New Roman" w:cs="Times New Roman"/>
          <w:b/>
          <w:color w:val="auto"/>
          <w:sz w:val="24"/>
          <w:szCs w:val="24"/>
        </w:rPr>
        <w:t>2.1 Do domínio das águas</w:t>
      </w:r>
      <w:bookmarkEnd w:id="29"/>
    </w:p>
    <w:p w14:paraId="061FBB59" w14:textId="77777777" w:rsidR="006218E4" w:rsidRDefault="006218E4">
      <w:pPr>
        <w:spacing w:line="0" w:lineRule="atLeast"/>
        <w:jc w:val="both"/>
      </w:pPr>
    </w:p>
    <w:p w14:paraId="0A62FD15" w14:textId="5E9FEBB8" w:rsidR="006218E4" w:rsidRDefault="008C0899">
      <w:pPr>
        <w:spacing w:line="0" w:lineRule="atLeast"/>
        <w:jc w:val="both"/>
      </w:pPr>
      <w:r>
        <w:t xml:space="preserve">A Constituição </w:t>
      </w:r>
      <w:r w:rsidR="00244251">
        <w:t>da República</w:t>
      </w:r>
      <w:r>
        <w:t xml:space="preserve"> dividiu entre a União e os Estados o domínio da água, da seguinte forma: </w:t>
      </w:r>
    </w:p>
    <w:p w14:paraId="1293C781" w14:textId="77777777" w:rsidR="006218E4" w:rsidRDefault="008C0899">
      <w:pPr>
        <w:pStyle w:val="PargrafodaLista"/>
        <w:numPr>
          <w:ilvl w:val="0"/>
          <w:numId w:val="3"/>
        </w:numPr>
        <w:spacing w:line="0" w:lineRule="atLeast"/>
        <w:jc w:val="both"/>
      </w:pPr>
      <w:r>
        <w:t xml:space="preserve">São bens da União os lagos, rios e quaisquer correntes de água em terrenos de seu domínio, ou que banhem mais de um Estado, sirvam de limites com outros países, ou se estendam a território estrangeiro ou dele provenham; </w:t>
      </w:r>
    </w:p>
    <w:p w14:paraId="4A594E2B" w14:textId="77777777" w:rsidR="006218E4" w:rsidRDefault="008C0899">
      <w:pPr>
        <w:pStyle w:val="PargrafodaLista"/>
        <w:numPr>
          <w:ilvl w:val="0"/>
          <w:numId w:val="3"/>
        </w:numPr>
        <w:spacing w:line="0" w:lineRule="atLeast"/>
        <w:jc w:val="both"/>
      </w:pPr>
      <w:r>
        <w:t>São bens dos Estados as águas superficiais ou subterrâneas, fluentes, emergentes e em depósito, ressalvadas, na forma da lei, as decorrentes de obras da União.</w:t>
      </w:r>
    </w:p>
    <w:p w14:paraId="5F18AB33" w14:textId="77777777" w:rsidR="006218E4" w:rsidRDefault="006218E4">
      <w:pPr>
        <w:spacing w:line="0" w:lineRule="atLeast"/>
        <w:jc w:val="both"/>
      </w:pPr>
    </w:p>
    <w:p w14:paraId="506CACBA" w14:textId="2FFA8E9D" w:rsidR="006218E4" w:rsidRDefault="008C0899">
      <w:pPr>
        <w:spacing w:line="0" w:lineRule="atLeast"/>
        <w:jc w:val="both"/>
      </w:pPr>
      <w:r>
        <w:t>Um mapa interativo que informa a dominialidade (estadual ou da União) dos principais rios do Brasil pode ser acessado por meio Portal do Sistema Nacional de Informações sobre Recursos Hídric</w:t>
      </w:r>
      <w:r w:rsidRPr="00014E5A">
        <w:t>os</w:t>
      </w:r>
      <w:r w:rsidRPr="00014E5A">
        <w:rPr>
          <w:rStyle w:val="Refdenotaderodap"/>
        </w:rPr>
        <w:footnoteReference w:id="2"/>
      </w:r>
      <w:r w:rsidR="00864B17">
        <w:t xml:space="preserve"> ou na IDE-Sisema</w:t>
      </w:r>
      <w:r w:rsidR="00864B17">
        <w:rPr>
          <w:rStyle w:val="Refdenotaderodap"/>
        </w:rPr>
        <w:footnoteReference w:id="3"/>
      </w:r>
      <w:r w:rsidR="000824E2" w:rsidRPr="00014E5A">
        <w:t xml:space="preserve">. </w:t>
      </w:r>
      <w:r w:rsidR="00D479AC" w:rsidRPr="00014E5A">
        <w:t xml:space="preserve">Serão </w:t>
      </w:r>
      <w:r w:rsidR="000824E2" w:rsidRPr="00014E5A">
        <w:t>considerado</w:t>
      </w:r>
      <w:r w:rsidR="00D479AC" w:rsidRPr="00014E5A">
        <w:t>s</w:t>
      </w:r>
      <w:r w:rsidR="000824E2" w:rsidRPr="00014E5A">
        <w:t xml:space="preserve"> com</w:t>
      </w:r>
      <w:r w:rsidR="00244251" w:rsidRPr="00014E5A">
        <w:t>o</w:t>
      </w:r>
      <w:r w:rsidR="000824E2" w:rsidRPr="00014E5A">
        <w:t xml:space="preserve"> de domínio estadual, os rios </w:t>
      </w:r>
      <w:r w:rsidR="00905E80" w:rsidRPr="00864B17">
        <w:t xml:space="preserve">que </w:t>
      </w:r>
      <w:r w:rsidR="000824E2" w:rsidRPr="00014E5A">
        <w:t xml:space="preserve">não </w:t>
      </w:r>
      <w:r w:rsidR="00D479AC" w:rsidRPr="00014E5A">
        <w:t xml:space="preserve">possuam </w:t>
      </w:r>
      <w:r w:rsidR="000824E2" w:rsidRPr="00014E5A">
        <w:t>classifica</w:t>
      </w:r>
      <w:r w:rsidR="00D479AC" w:rsidRPr="00014E5A">
        <w:t>ção quanto à sua dominialidade</w:t>
      </w:r>
      <w:r w:rsidR="000824E2" w:rsidRPr="00014E5A">
        <w:t>.</w:t>
      </w:r>
    </w:p>
    <w:p w14:paraId="03D3F828" w14:textId="77777777" w:rsidR="006218E4" w:rsidRDefault="006218E4">
      <w:pPr>
        <w:spacing w:line="0" w:lineRule="atLeast"/>
        <w:jc w:val="both"/>
      </w:pPr>
    </w:p>
    <w:p w14:paraId="75E3D0D3" w14:textId="77777777" w:rsidR="006218E4" w:rsidRDefault="008C0899">
      <w:pPr>
        <w:spacing w:line="0" w:lineRule="atLeast"/>
        <w:jc w:val="both"/>
      </w:pPr>
      <w:r>
        <w:t xml:space="preserve">A quem solicitar a outorga: </w:t>
      </w:r>
    </w:p>
    <w:p w14:paraId="3FCF14A1" w14:textId="089EF67F" w:rsidR="006218E4" w:rsidRDefault="008C0899">
      <w:pPr>
        <w:pStyle w:val="PargrafodaLista"/>
        <w:numPr>
          <w:ilvl w:val="0"/>
          <w:numId w:val="3"/>
        </w:numPr>
        <w:spacing w:line="0" w:lineRule="atLeast"/>
        <w:jc w:val="both"/>
      </w:pPr>
      <w:r>
        <w:t xml:space="preserve">As outorgas em águas de domínio do Estado são obtidas junto ao </w:t>
      </w:r>
      <w:r w:rsidR="001B1235">
        <w:t xml:space="preserve">Igam </w:t>
      </w:r>
      <w:r>
        <w:t xml:space="preserve">(Lei </w:t>
      </w:r>
      <w:r w:rsidR="001B1235">
        <w:t xml:space="preserve">nº </w:t>
      </w:r>
      <w:r>
        <w:t>13.199</w:t>
      </w:r>
      <w:r w:rsidR="001B1235">
        <w:t>, de 19</w:t>
      </w:r>
      <w:r>
        <w:t>99);</w:t>
      </w:r>
    </w:p>
    <w:p w14:paraId="06574693" w14:textId="551F961D" w:rsidR="006218E4" w:rsidRDefault="008C0899">
      <w:pPr>
        <w:pStyle w:val="PargrafodaLista"/>
        <w:numPr>
          <w:ilvl w:val="0"/>
          <w:numId w:val="3"/>
        </w:numPr>
        <w:spacing w:line="0" w:lineRule="atLeast"/>
        <w:jc w:val="both"/>
      </w:pPr>
      <w:r>
        <w:t>As outorgas em águas de domínio da União são emitidas pela A</w:t>
      </w:r>
      <w:r w:rsidR="00244251">
        <w:t xml:space="preserve">gência </w:t>
      </w:r>
      <w:r>
        <w:t>N</w:t>
      </w:r>
      <w:r w:rsidR="00244251">
        <w:t>acional de Águas</w:t>
      </w:r>
      <w:r>
        <w:t xml:space="preserve"> (Lei </w:t>
      </w:r>
      <w:r w:rsidR="00244251">
        <w:t xml:space="preserve">Federal </w:t>
      </w:r>
      <w:r w:rsidR="001B1235">
        <w:t xml:space="preserve">nº </w:t>
      </w:r>
      <w:r>
        <w:t>9.984</w:t>
      </w:r>
      <w:r w:rsidR="001B1235">
        <w:t xml:space="preserve">, de 17 de julho de </w:t>
      </w:r>
      <w:r>
        <w:t>2000)</w:t>
      </w:r>
      <w:r w:rsidR="001B1235">
        <w:t xml:space="preserve">. </w:t>
      </w:r>
    </w:p>
    <w:p w14:paraId="404600CD" w14:textId="77777777" w:rsidR="006218E4" w:rsidRDefault="006218E4">
      <w:pPr>
        <w:spacing w:line="0" w:lineRule="atLeast"/>
        <w:jc w:val="both"/>
      </w:pPr>
    </w:p>
    <w:p w14:paraId="5899898B" w14:textId="11EFB4B7" w:rsidR="006218E4" w:rsidRPr="00396A27" w:rsidRDefault="008C0899">
      <w:pPr>
        <w:pStyle w:val="Ttulo2"/>
        <w:jc w:val="both"/>
        <w:rPr>
          <w:rFonts w:ascii="Times New Roman" w:hAnsi="Times New Roman" w:cs="Times New Roman"/>
          <w:b/>
          <w:color w:val="auto"/>
          <w:sz w:val="24"/>
          <w:szCs w:val="24"/>
        </w:rPr>
      </w:pPr>
      <w:bookmarkStart w:id="30" w:name="_Toc37086305"/>
      <w:r>
        <w:rPr>
          <w:rFonts w:ascii="Times New Roman" w:hAnsi="Times New Roman" w:cs="Times New Roman"/>
          <w:b/>
          <w:color w:val="auto"/>
          <w:sz w:val="24"/>
          <w:szCs w:val="24"/>
        </w:rPr>
        <w:t>2.2 Dos usos sujeitos à outorga no âmbito do Estado de Minas Gerais</w:t>
      </w:r>
      <w:bookmarkEnd w:id="30"/>
    </w:p>
    <w:p w14:paraId="153E87DE" w14:textId="77777777" w:rsidR="006218E4" w:rsidRDefault="006218E4">
      <w:pPr>
        <w:spacing w:line="0" w:lineRule="atLeast"/>
        <w:jc w:val="both"/>
      </w:pPr>
    </w:p>
    <w:p w14:paraId="1AEF187B" w14:textId="6B7CD864" w:rsidR="006218E4" w:rsidRDefault="008C0899" w:rsidP="000E421C">
      <w:pPr>
        <w:spacing w:line="0" w:lineRule="atLeast"/>
        <w:jc w:val="both"/>
      </w:pPr>
      <w:r>
        <w:t>Estão sujeitas à outorga de direito de uso pelo Poder Público estadual, independentemente da natureza pública ou privada dos usuários, as intervenções que alterem o regime, a quantidade ou a qualidade dos recursos hídricos, a montante ou a jusante do ponto de interferência, os seguintes modos de usos:</w:t>
      </w:r>
    </w:p>
    <w:p w14:paraId="2F867342" w14:textId="77777777" w:rsidR="00244251" w:rsidRDefault="00244251" w:rsidP="000E421C">
      <w:pPr>
        <w:spacing w:line="0" w:lineRule="atLeast"/>
        <w:jc w:val="both"/>
      </w:pPr>
    </w:p>
    <w:p w14:paraId="618AEF70" w14:textId="0F26067D" w:rsidR="006218E4" w:rsidRPr="001A521F" w:rsidRDefault="001A521F" w:rsidP="000608EA">
      <w:pPr>
        <w:pStyle w:val="PargrafodaLista"/>
        <w:numPr>
          <w:ilvl w:val="0"/>
          <w:numId w:val="38"/>
        </w:numPr>
      </w:pPr>
      <w:r>
        <w:t>C</w:t>
      </w:r>
      <w:r w:rsidR="008C0899" w:rsidRPr="001A521F">
        <w:t>aptação ou derivação em um corpo de água;</w:t>
      </w:r>
    </w:p>
    <w:p w14:paraId="2A1083D7" w14:textId="14A8FA70" w:rsidR="006218E4" w:rsidRPr="001A521F" w:rsidRDefault="001A521F" w:rsidP="000608EA">
      <w:pPr>
        <w:pStyle w:val="PargrafodaLista"/>
        <w:numPr>
          <w:ilvl w:val="0"/>
          <w:numId w:val="38"/>
        </w:numPr>
      </w:pPr>
      <w:r>
        <w:t>E</w:t>
      </w:r>
      <w:r w:rsidR="008C0899" w:rsidRPr="001A521F">
        <w:t>xplotação de água subterrânea;</w:t>
      </w:r>
    </w:p>
    <w:p w14:paraId="569E9503" w14:textId="547DD248" w:rsidR="006218E4" w:rsidRPr="001A521F" w:rsidRDefault="001A521F" w:rsidP="000608EA">
      <w:pPr>
        <w:pStyle w:val="PargrafodaLista"/>
        <w:numPr>
          <w:ilvl w:val="0"/>
          <w:numId w:val="38"/>
        </w:numPr>
      </w:pPr>
      <w:r>
        <w:t>C</w:t>
      </w:r>
      <w:r w:rsidR="008C0899" w:rsidRPr="001A521F">
        <w:t>onstrução de barramento ou açude;</w:t>
      </w:r>
    </w:p>
    <w:p w14:paraId="1CC77FFD" w14:textId="6067236F" w:rsidR="006218E4" w:rsidRPr="001A521F" w:rsidRDefault="001A521F" w:rsidP="000608EA">
      <w:pPr>
        <w:pStyle w:val="PargrafodaLista"/>
        <w:numPr>
          <w:ilvl w:val="0"/>
          <w:numId w:val="38"/>
        </w:numPr>
      </w:pPr>
      <w:r>
        <w:t>C</w:t>
      </w:r>
      <w:r w:rsidR="008C0899" w:rsidRPr="001A521F">
        <w:t>onstrução de dique ou desvio em corpo de água;</w:t>
      </w:r>
    </w:p>
    <w:p w14:paraId="2C85D5F7" w14:textId="4905584A" w:rsidR="006218E4" w:rsidRPr="001A521F" w:rsidRDefault="001A521F" w:rsidP="000608EA">
      <w:pPr>
        <w:pStyle w:val="PargrafodaLista"/>
        <w:numPr>
          <w:ilvl w:val="0"/>
          <w:numId w:val="38"/>
        </w:numPr>
      </w:pPr>
      <w:r>
        <w:t>R</w:t>
      </w:r>
      <w:r w:rsidR="008C0899" w:rsidRPr="001A521F">
        <w:t>ebaixamento de nível de água;</w:t>
      </w:r>
    </w:p>
    <w:p w14:paraId="26685C0D" w14:textId="4656B159" w:rsidR="001A521F" w:rsidRPr="001A521F" w:rsidRDefault="001A521F" w:rsidP="000608EA">
      <w:pPr>
        <w:pStyle w:val="PargrafodaLista"/>
        <w:numPr>
          <w:ilvl w:val="0"/>
          <w:numId w:val="38"/>
        </w:numPr>
      </w:pPr>
      <w:r>
        <w:lastRenderedPageBreak/>
        <w:t>C</w:t>
      </w:r>
      <w:r w:rsidR="008C0899" w:rsidRPr="001A521F">
        <w:t>onstrução de estrutura de transposição de nível;</w:t>
      </w:r>
    </w:p>
    <w:p w14:paraId="5AD4F068" w14:textId="25732B3B" w:rsidR="00877CAB" w:rsidRPr="001A521F" w:rsidRDefault="001A521F" w:rsidP="000608EA">
      <w:pPr>
        <w:pStyle w:val="PargrafodaLista"/>
        <w:numPr>
          <w:ilvl w:val="0"/>
          <w:numId w:val="38"/>
        </w:numPr>
      </w:pPr>
      <w:r>
        <w:t>C</w:t>
      </w:r>
      <w:r w:rsidR="008C0899" w:rsidRPr="001A521F">
        <w:t>onstrução de travessia rodoferroviária;</w:t>
      </w:r>
    </w:p>
    <w:p w14:paraId="1E8A8FEF" w14:textId="27C48027" w:rsidR="006218E4" w:rsidRPr="001A521F" w:rsidRDefault="001A521F" w:rsidP="000608EA">
      <w:pPr>
        <w:pStyle w:val="PargrafodaLista"/>
        <w:numPr>
          <w:ilvl w:val="0"/>
          <w:numId w:val="38"/>
        </w:numPr>
      </w:pPr>
      <w:r>
        <w:t>L</w:t>
      </w:r>
      <w:r w:rsidR="008C0899" w:rsidRPr="001A521F">
        <w:t>ançamento de efluentes em corpo de água;</w:t>
      </w:r>
    </w:p>
    <w:p w14:paraId="44C07ECB" w14:textId="032BE6FB" w:rsidR="006218E4" w:rsidRPr="001A521F" w:rsidRDefault="001A521F" w:rsidP="000608EA">
      <w:pPr>
        <w:pStyle w:val="PargrafodaLista"/>
        <w:numPr>
          <w:ilvl w:val="0"/>
          <w:numId w:val="38"/>
        </w:numPr>
      </w:pPr>
      <w:r>
        <w:t>R</w:t>
      </w:r>
      <w:r w:rsidR="008C0899" w:rsidRPr="001A521F">
        <w:t>etificação, canalização ou obras de drenagem;</w:t>
      </w:r>
    </w:p>
    <w:p w14:paraId="27CD09B7" w14:textId="737637DF" w:rsidR="006218E4" w:rsidRPr="001A521F" w:rsidRDefault="001A521F" w:rsidP="000608EA">
      <w:pPr>
        <w:pStyle w:val="PargrafodaLista"/>
        <w:numPr>
          <w:ilvl w:val="0"/>
          <w:numId w:val="38"/>
        </w:numPr>
      </w:pPr>
      <w:r>
        <w:t>T</w:t>
      </w:r>
      <w:r w:rsidR="008C0899" w:rsidRPr="001A521F">
        <w:t>ransposição de bacias;</w:t>
      </w:r>
    </w:p>
    <w:p w14:paraId="7FFA6E65" w14:textId="51C81133" w:rsidR="006218E4" w:rsidRPr="001A521F" w:rsidRDefault="001A521F" w:rsidP="000608EA">
      <w:pPr>
        <w:pStyle w:val="PargrafodaLista"/>
        <w:numPr>
          <w:ilvl w:val="0"/>
          <w:numId w:val="38"/>
        </w:numPr>
      </w:pPr>
      <w:r>
        <w:t>A</w:t>
      </w:r>
      <w:r w:rsidR="008C0899" w:rsidRPr="001A521F">
        <w:t>proveitamento de potencial hidroelétrico;</w:t>
      </w:r>
    </w:p>
    <w:p w14:paraId="456A0C61" w14:textId="1572EBDE" w:rsidR="006218E4" w:rsidRPr="001A521F" w:rsidRDefault="001A521F" w:rsidP="000608EA">
      <w:pPr>
        <w:pStyle w:val="PargrafodaLista"/>
        <w:numPr>
          <w:ilvl w:val="0"/>
          <w:numId w:val="38"/>
        </w:numPr>
      </w:pPr>
      <w:r>
        <w:t>S</w:t>
      </w:r>
      <w:r w:rsidR="008C0899" w:rsidRPr="001A521F">
        <w:t>istema de remediação para águas subterrâneas contaminadas;</w:t>
      </w:r>
    </w:p>
    <w:p w14:paraId="1069D077" w14:textId="5253E388" w:rsidR="006218E4" w:rsidRPr="001A521F" w:rsidRDefault="001A521F" w:rsidP="000608EA">
      <w:pPr>
        <w:pStyle w:val="PargrafodaLista"/>
        <w:numPr>
          <w:ilvl w:val="0"/>
          <w:numId w:val="38"/>
        </w:numPr>
      </w:pPr>
      <w:r>
        <w:t>D</w:t>
      </w:r>
      <w:r w:rsidR="008C0899" w:rsidRPr="001A521F">
        <w:t>ragagem em cava aluvionar;</w:t>
      </w:r>
    </w:p>
    <w:p w14:paraId="466F15EF" w14:textId="543C6E1C" w:rsidR="006218E4" w:rsidRPr="001A521F" w:rsidRDefault="001A521F" w:rsidP="000608EA">
      <w:pPr>
        <w:pStyle w:val="PargrafodaLista"/>
        <w:numPr>
          <w:ilvl w:val="0"/>
          <w:numId w:val="38"/>
        </w:numPr>
      </w:pPr>
      <w:r>
        <w:t>D</w:t>
      </w:r>
      <w:r w:rsidR="008C0899" w:rsidRPr="001A521F">
        <w:t>ragagem em corpo de água para fins de extração mineral;</w:t>
      </w:r>
    </w:p>
    <w:p w14:paraId="2EA94E36" w14:textId="4C4CEC23" w:rsidR="006218E4" w:rsidRPr="001A521F" w:rsidRDefault="001A521F" w:rsidP="000608EA">
      <w:pPr>
        <w:pStyle w:val="PargrafodaLista"/>
        <w:numPr>
          <w:ilvl w:val="0"/>
          <w:numId w:val="38"/>
        </w:numPr>
      </w:pPr>
      <w:r>
        <w:t>O</w:t>
      </w:r>
      <w:r w:rsidR="008C0899" w:rsidRPr="001A521F">
        <w:t>utras intervenções que alterem regime, quantidade ou qualidade dos corpos de água.</w:t>
      </w:r>
    </w:p>
    <w:p w14:paraId="302A4609" w14:textId="77777777" w:rsidR="006218E4" w:rsidRDefault="006218E4"/>
    <w:p w14:paraId="47D92CD0" w14:textId="41261A9C" w:rsidR="006218E4" w:rsidRPr="00396A27" w:rsidRDefault="008C0899">
      <w:pPr>
        <w:pStyle w:val="Ttulo2"/>
        <w:jc w:val="both"/>
        <w:rPr>
          <w:rFonts w:ascii="Times New Roman" w:hAnsi="Times New Roman" w:cs="Times New Roman"/>
          <w:b/>
          <w:color w:val="auto"/>
          <w:sz w:val="24"/>
          <w:szCs w:val="24"/>
        </w:rPr>
      </w:pPr>
      <w:bookmarkStart w:id="31" w:name="_Toc37086306"/>
      <w:r>
        <w:rPr>
          <w:rFonts w:ascii="Times New Roman" w:hAnsi="Times New Roman" w:cs="Times New Roman"/>
          <w:b/>
          <w:color w:val="auto"/>
          <w:sz w:val="24"/>
          <w:szCs w:val="24"/>
        </w:rPr>
        <w:t>2.3</w:t>
      </w:r>
      <w:r w:rsidR="005E7876">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Dos usos considerados insignificantes</w:t>
      </w:r>
      <w:bookmarkEnd w:id="31"/>
    </w:p>
    <w:p w14:paraId="71991508" w14:textId="77777777" w:rsidR="006218E4" w:rsidRDefault="006218E4"/>
    <w:p w14:paraId="67E91119" w14:textId="3AD7129F" w:rsidR="006218E4" w:rsidRDefault="008C0899">
      <w:pPr>
        <w:spacing w:line="0" w:lineRule="atLeast"/>
        <w:jc w:val="both"/>
      </w:pPr>
      <w:r>
        <w:t xml:space="preserve">Os critérios de enquadramento dos usos considerados insignificantes são definidos pelo Conselho Estadual de Recursos Hídricos – CERH-MG. Atualmente encontram-se vigentes </w:t>
      </w:r>
      <w:r w:rsidR="00C90DD6">
        <w:t>n</w:t>
      </w:r>
      <w:r>
        <w:t>as seguintes Deliberações Normativas a respeito dos usos insignificantes:</w:t>
      </w:r>
    </w:p>
    <w:p w14:paraId="3ECB4F77" w14:textId="77777777" w:rsidR="006218E4" w:rsidRDefault="006218E4">
      <w:pPr>
        <w:spacing w:line="0" w:lineRule="atLeast"/>
        <w:jc w:val="both"/>
      </w:pPr>
    </w:p>
    <w:p w14:paraId="18B45EED" w14:textId="77777777" w:rsidR="006218E4" w:rsidRPr="00396A27" w:rsidRDefault="008C0899">
      <w:pPr>
        <w:pStyle w:val="Ttulo3"/>
        <w:jc w:val="both"/>
        <w:rPr>
          <w:rFonts w:ascii="Times New Roman" w:hAnsi="Times New Roman" w:cs="Times New Roman"/>
          <w:b/>
          <w:sz w:val="22"/>
        </w:rPr>
      </w:pPr>
      <w:bookmarkStart w:id="32" w:name="_Toc37086307"/>
      <w:r w:rsidRPr="00396A27">
        <w:rPr>
          <w:rFonts w:ascii="Times New Roman" w:hAnsi="Times New Roman" w:cs="Times New Roman"/>
          <w:b/>
          <w:color w:val="auto"/>
          <w:sz w:val="22"/>
        </w:rPr>
        <w:t>2.3.1 Deliberação Normativa CERH-MG n° 09, de 16 de junho de 2004</w:t>
      </w:r>
      <w:bookmarkEnd w:id="32"/>
    </w:p>
    <w:p w14:paraId="5AAA63A4" w14:textId="77777777" w:rsidR="006218E4" w:rsidRDefault="006218E4">
      <w:pPr>
        <w:spacing w:line="0" w:lineRule="atLeast"/>
        <w:jc w:val="both"/>
      </w:pPr>
    </w:p>
    <w:p w14:paraId="55BD7799" w14:textId="561FE8C3" w:rsidR="006218E4" w:rsidRDefault="008C0899">
      <w:pPr>
        <w:jc w:val="both"/>
      </w:pPr>
      <w:r>
        <w:t>De acordo com a Deliberação Normativa CERH</w:t>
      </w:r>
      <w:r w:rsidR="00244251">
        <w:t>-MG</w:t>
      </w:r>
      <w:r>
        <w:t xml:space="preserve"> n° 09, de 16 de junho de 2004, para as </w:t>
      </w:r>
      <w:r w:rsidR="003901FE" w:rsidRPr="00CE2666">
        <w:rPr>
          <w:rStyle w:val="tabletexto"/>
        </w:rPr>
        <w:t xml:space="preserve">Circunscrições Hidrográficas </w:t>
      </w:r>
      <w:r w:rsidR="003901FE" w:rsidRPr="00CE2666">
        <w:t>–</w:t>
      </w:r>
      <w:r w:rsidR="003901FE" w:rsidRPr="00CE2666">
        <w:rPr>
          <w:rStyle w:val="tabletexto"/>
        </w:rPr>
        <w:t xml:space="preserve"> CH</w:t>
      </w:r>
      <w:r w:rsidR="003901FE">
        <w:t xml:space="preserve"> –</w:t>
      </w:r>
      <w:r>
        <w:t xml:space="preserve"> SF6, SF7, SF8, SF9, SF10, JQ1, JQ2, JQ3, PA1, MU1, e nas bacias dos Rio Jucuruçu e Rio Itanhém (Figura 01) são consideradas como usos insignificantes as seguintes intervenções:</w:t>
      </w:r>
    </w:p>
    <w:p w14:paraId="60A20D6F" w14:textId="3E0BE87C" w:rsidR="006218E4" w:rsidRDefault="008C0899" w:rsidP="000608EA">
      <w:pPr>
        <w:pStyle w:val="PargrafodaLista"/>
        <w:numPr>
          <w:ilvl w:val="0"/>
          <w:numId w:val="38"/>
        </w:numPr>
      </w:pPr>
      <w:r>
        <w:t>Captação ou derivações de águas superficiais com vazão máxima de 0,5 litro/segundo</w:t>
      </w:r>
    </w:p>
    <w:p w14:paraId="43EA47E5" w14:textId="69E2BADB" w:rsidR="006218E4" w:rsidRDefault="008C0899" w:rsidP="000608EA">
      <w:pPr>
        <w:pStyle w:val="PargrafodaLista"/>
        <w:numPr>
          <w:ilvl w:val="0"/>
          <w:numId w:val="38"/>
        </w:numPr>
      </w:pPr>
      <w:r>
        <w:t xml:space="preserve">Acumulações em volume máximo de 40.000 m³. </w:t>
      </w:r>
    </w:p>
    <w:p w14:paraId="0DD4FD9A" w14:textId="77777777" w:rsidR="006218E4" w:rsidRDefault="006218E4">
      <w:pPr>
        <w:jc w:val="both"/>
      </w:pPr>
    </w:p>
    <w:p w14:paraId="3F11B584" w14:textId="10CCA850" w:rsidR="006218E4" w:rsidRDefault="008C0899">
      <w:pPr>
        <w:jc w:val="both"/>
      </w:pPr>
      <w:r>
        <w:t xml:space="preserve">Para o restante do </w:t>
      </w:r>
      <w:r w:rsidR="00244251">
        <w:t>E</w:t>
      </w:r>
      <w:r>
        <w:t>stado,</w:t>
      </w:r>
      <w:r w:rsidR="000727CE">
        <w:t xml:space="preserve"> consideram-se como insignificantes: </w:t>
      </w:r>
    </w:p>
    <w:p w14:paraId="256D681D" w14:textId="1661C0C9" w:rsidR="006218E4" w:rsidRDefault="008C0899" w:rsidP="000608EA">
      <w:pPr>
        <w:pStyle w:val="PargrafodaLista"/>
        <w:numPr>
          <w:ilvl w:val="0"/>
          <w:numId w:val="38"/>
        </w:numPr>
      </w:pPr>
      <w:r>
        <w:t>Captação ou derivações de águas superficiais com vazão máxima de 1,0 litro/segundo</w:t>
      </w:r>
    </w:p>
    <w:p w14:paraId="713FEE3C" w14:textId="1ACA1C9A" w:rsidR="006218E4" w:rsidRDefault="008C0899" w:rsidP="000608EA">
      <w:pPr>
        <w:pStyle w:val="PargrafodaLista"/>
        <w:numPr>
          <w:ilvl w:val="0"/>
          <w:numId w:val="38"/>
        </w:numPr>
      </w:pPr>
      <w:r>
        <w:t xml:space="preserve">Acumulações em volume máximo de 5.000 m³. </w:t>
      </w:r>
    </w:p>
    <w:p w14:paraId="3CA35B80" w14:textId="77777777" w:rsidR="006218E4" w:rsidRDefault="006218E4">
      <w:pPr>
        <w:jc w:val="both"/>
      </w:pPr>
    </w:p>
    <w:p w14:paraId="61F9FFF6" w14:textId="77777777" w:rsidR="006218E4" w:rsidRDefault="008C0899">
      <w:pPr>
        <w:jc w:val="both"/>
      </w:pPr>
      <w:r>
        <w:t>No caso de captações subterrâneas, tais como, poços manuais, surgências e cisternas, são consideradas como insignificantes aquelas com volume menor ou igual a 10 m³/dia.</w:t>
      </w:r>
    </w:p>
    <w:p w14:paraId="4EDD5EA0" w14:textId="77777777" w:rsidR="006218E4" w:rsidRDefault="006218E4">
      <w:pPr>
        <w:jc w:val="both"/>
      </w:pPr>
    </w:p>
    <w:p w14:paraId="1D840D4C" w14:textId="77777777" w:rsidR="006218E4" w:rsidRDefault="008C0899">
      <w:r>
        <w:rPr>
          <w:noProof/>
        </w:rPr>
        <w:lastRenderedPageBreak/>
        <w:drawing>
          <wp:inline distT="0" distB="0" distL="0" distR="0" wp14:anchorId="41DAEEB7" wp14:editId="31B4CDCC">
            <wp:extent cx="5396865" cy="38189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6865" cy="3818993"/>
                    </a:xfrm>
                    <a:prstGeom prst="rect">
                      <a:avLst/>
                    </a:prstGeom>
                    <a:noFill/>
                    <a:ln>
                      <a:noFill/>
                    </a:ln>
                  </pic:spPr>
                </pic:pic>
              </a:graphicData>
            </a:graphic>
          </wp:inline>
        </w:drawing>
      </w:r>
    </w:p>
    <w:p w14:paraId="6DFEE909" w14:textId="71450378" w:rsidR="006218E4" w:rsidRPr="00396A27" w:rsidRDefault="008C0899" w:rsidP="00396A27">
      <w:pPr>
        <w:jc w:val="center"/>
        <w:rPr>
          <w:sz w:val="22"/>
        </w:rPr>
      </w:pPr>
      <w:r w:rsidRPr="00396A27">
        <w:rPr>
          <w:sz w:val="22"/>
        </w:rPr>
        <w:t>Figura 01 – Delimitações da</w:t>
      </w:r>
      <w:r w:rsidR="003901FE">
        <w:rPr>
          <w:sz w:val="22"/>
        </w:rPr>
        <w:t>s</w:t>
      </w:r>
      <w:r w:rsidRPr="00396A27">
        <w:rPr>
          <w:sz w:val="22"/>
        </w:rPr>
        <w:t xml:space="preserve"> </w:t>
      </w:r>
      <w:r w:rsidR="003901FE" w:rsidRPr="003901FE">
        <w:rPr>
          <w:sz w:val="22"/>
          <w:highlight w:val="yellow"/>
        </w:rPr>
        <w:t>CH</w:t>
      </w:r>
      <w:r w:rsidRPr="003901FE">
        <w:rPr>
          <w:sz w:val="22"/>
          <w:highlight w:val="yellow"/>
        </w:rPr>
        <w:t>s</w:t>
      </w:r>
      <w:r w:rsidRPr="00396A27">
        <w:rPr>
          <w:sz w:val="22"/>
        </w:rPr>
        <w:t xml:space="preserve"> – Uso Insignificante</w:t>
      </w:r>
    </w:p>
    <w:p w14:paraId="673EE299" w14:textId="77777777" w:rsidR="006218E4" w:rsidRDefault="006218E4"/>
    <w:p w14:paraId="7287E9CF" w14:textId="77777777" w:rsidR="006218E4" w:rsidRPr="00396A27" w:rsidRDefault="008C0899">
      <w:pPr>
        <w:pStyle w:val="Ttulo3"/>
        <w:jc w:val="both"/>
        <w:rPr>
          <w:rFonts w:ascii="Times New Roman" w:hAnsi="Times New Roman" w:cs="Times New Roman"/>
          <w:b/>
          <w:sz w:val="22"/>
        </w:rPr>
      </w:pPr>
      <w:bookmarkStart w:id="33" w:name="_Toc37086308"/>
      <w:r w:rsidRPr="00396A27">
        <w:rPr>
          <w:rFonts w:ascii="Times New Roman" w:hAnsi="Times New Roman" w:cs="Times New Roman"/>
          <w:b/>
          <w:color w:val="auto"/>
          <w:sz w:val="22"/>
        </w:rPr>
        <w:t>2.3.2 Deliberação Normativa CERH-MG n° 34, de 16 de agosto de 2010</w:t>
      </w:r>
      <w:bookmarkEnd w:id="33"/>
    </w:p>
    <w:p w14:paraId="6321AF6B" w14:textId="77777777" w:rsidR="006218E4" w:rsidRDefault="006218E4"/>
    <w:p w14:paraId="1E539A94" w14:textId="2DFDEEE4" w:rsidR="006218E4" w:rsidRDefault="008C0899" w:rsidP="00396A27">
      <w:pPr>
        <w:jc w:val="both"/>
      </w:pPr>
      <w:r>
        <w:t xml:space="preserve">De acordo com a Deliberação Normativa CERH-MG n° 34, de 16 de agosto de 2010, para </w:t>
      </w:r>
      <w:r w:rsidR="003901FE" w:rsidRPr="00CE2666">
        <w:t>CH</w:t>
      </w:r>
      <w:r w:rsidRPr="00CE2666">
        <w:t>s</w:t>
      </w:r>
      <w:r>
        <w:t xml:space="preserve"> SF6, SF7, SF8, SF9, SF10, JQ1, JQ2, JQ3, PA1, MU1, e nas bacias dos Rios do Jucuruçu e Itanhém (Figura 0</w:t>
      </w:r>
      <w:r w:rsidR="00E45A55">
        <w:t>1</w:t>
      </w:r>
      <w:r>
        <w:t xml:space="preserve">), </w:t>
      </w:r>
      <w:r w:rsidR="000727CE">
        <w:t>considera-se</w:t>
      </w:r>
      <w:r>
        <w:t xml:space="preserve"> como uso insignificante</w:t>
      </w:r>
      <w:r w:rsidR="00187BDC">
        <w:t>:</w:t>
      </w:r>
    </w:p>
    <w:p w14:paraId="731955DE" w14:textId="77777777" w:rsidR="00230E67" w:rsidRDefault="00230E67" w:rsidP="00396A27">
      <w:pPr>
        <w:jc w:val="both"/>
      </w:pPr>
    </w:p>
    <w:p w14:paraId="085DD92A" w14:textId="07908632" w:rsidR="006218E4" w:rsidRDefault="008C0899" w:rsidP="000608EA">
      <w:pPr>
        <w:pStyle w:val="PargrafodaLista"/>
        <w:numPr>
          <w:ilvl w:val="0"/>
          <w:numId w:val="38"/>
        </w:numPr>
      </w:pPr>
      <w:r>
        <w:t>Captações em poços tubulares, em área rural, menores ou iguais a 14 m³/dia, por propriedade ou unidade familiar.</w:t>
      </w:r>
      <w:r w:rsidR="00187BDC">
        <w:rPr>
          <w:rStyle w:val="Refdenotaderodap"/>
        </w:rPr>
        <w:footnoteReference w:id="4"/>
      </w:r>
    </w:p>
    <w:p w14:paraId="1360D8FB" w14:textId="77777777" w:rsidR="006218E4" w:rsidRDefault="006218E4">
      <w:pPr>
        <w:ind w:left="708"/>
        <w:jc w:val="both"/>
      </w:pPr>
    </w:p>
    <w:p w14:paraId="0570DBEB" w14:textId="786A771C" w:rsidR="006218E4" w:rsidRPr="00396A27" w:rsidRDefault="008C0899">
      <w:pPr>
        <w:pStyle w:val="Ttulo2"/>
        <w:jc w:val="both"/>
        <w:rPr>
          <w:rFonts w:ascii="Times New Roman" w:hAnsi="Times New Roman" w:cs="Times New Roman"/>
          <w:b/>
          <w:color w:val="auto"/>
          <w:sz w:val="24"/>
          <w:szCs w:val="24"/>
        </w:rPr>
      </w:pPr>
      <w:bookmarkStart w:id="34" w:name="_Toc37086309"/>
      <w:r>
        <w:rPr>
          <w:rFonts w:ascii="Times New Roman" w:hAnsi="Times New Roman" w:cs="Times New Roman"/>
          <w:b/>
          <w:color w:val="auto"/>
          <w:sz w:val="24"/>
          <w:szCs w:val="24"/>
        </w:rPr>
        <w:t>2.4 Dos usos isentos de outorga</w:t>
      </w:r>
      <w:bookmarkEnd w:id="34"/>
    </w:p>
    <w:p w14:paraId="55B18BD4" w14:textId="77777777" w:rsidR="006218E4" w:rsidRDefault="006218E4">
      <w:pPr>
        <w:rPr>
          <w:b/>
        </w:rPr>
      </w:pPr>
    </w:p>
    <w:p w14:paraId="174E2C78" w14:textId="4E78D214" w:rsidR="006218E4" w:rsidRDefault="008C0899">
      <w:pPr>
        <w:jc w:val="both"/>
      </w:pPr>
      <w:r>
        <w:t xml:space="preserve">Encontram-se dispensados de outorga, mas sujeitos </w:t>
      </w:r>
      <w:r w:rsidR="00880AFC">
        <w:t xml:space="preserve">ao </w:t>
      </w:r>
      <w:r>
        <w:t>cadastro</w:t>
      </w:r>
      <w:r w:rsidR="001A521F">
        <w:t xml:space="preserve"> junto ao Igam</w:t>
      </w:r>
      <w:r>
        <w:t>, os seguintes usos:</w:t>
      </w:r>
    </w:p>
    <w:p w14:paraId="2D0CB303" w14:textId="03EBC016" w:rsidR="006218E4" w:rsidRDefault="006218E4">
      <w:pPr>
        <w:jc w:val="both"/>
      </w:pPr>
    </w:p>
    <w:p w14:paraId="5B3C5580" w14:textId="0C201FA9" w:rsidR="006218E4" w:rsidRDefault="008C0899" w:rsidP="000608EA">
      <w:pPr>
        <w:pStyle w:val="PargrafodaLista"/>
        <w:numPr>
          <w:ilvl w:val="0"/>
          <w:numId w:val="38"/>
        </w:numPr>
      </w:pPr>
      <w:r w:rsidRPr="00BD4D7C">
        <w:t xml:space="preserve">Usos de recursos hídricos para satisfação das necessidades de pequenos núcleos populacionais distribuídos em meio rural. São considerados como núcleo populacional rural aqueles que se enquadrem nas seguintes condições: </w:t>
      </w:r>
    </w:p>
    <w:p w14:paraId="5281D872" w14:textId="476B5A6E" w:rsidR="006218E4" w:rsidRPr="00BD4D7C" w:rsidRDefault="005E7876">
      <w:pPr>
        <w:pStyle w:val="PargrafodaLista"/>
        <w:numPr>
          <w:ilvl w:val="0"/>
          <w:numId w:val="4"/>
        </w:numPr>
        <w:jc w:val="both"/>
      </w:pPr>
      <w:r w:rsidRPr="00BD4D7C">
        <w:t>Apresentem</w:t>
      </w:r>
      <w:r w:rsidR="008C0899" w:rsidRPr="00BD4D7C">
        <w:t xml:space="preserve"> população igual ou inferior a seiscentos</w:t>
      </w:r>
      <w:r w:rsidR="001A521F" w:rsidRPr="00BD4D7C">
        <w:t xml:space="preserve"> </w:t>
      </w:r>
      <w:r w:rsidR="008C0899" w:rsidRPr="00BD4D7C">
        <w:t>habitantes;</w:t>
      </w:r>
    </w:p>
    <w:p w14:paraId="5A596381" w14:textId="25F07DE7" w:rsidR="006218E4" w:rsidRPr="00396A27" w:rsidRDefault="005E7876">
      <w:pPr>
        <w:pStyle w:val="PargrafodaLista"/>
        <w:numPr>
          <w:ilvl w:val="0"/>
          <w:numId w:val="4"/>
        </w:numPr>
        <w:jc w:val="both"/>
      </w:pPr>
      <w:r w:rsidRPr="00321DFC">
        <w:t>Estejam</w:t>
      </w:r>
      <w:r w:rsidR="008C0899" w:rsidRPr="00396A27">
        <w:t xml:space="preserve"> localizados em área rural regularmente definida;</w:t>
      </w:r>
    </w:p>
    <w:p w14:paraId="324B40C1" w14:textId="161AD2F9" w:rsidR="006218E4" w:rsidRPr="00396A27" w:rsidRDefault="005E7876">
      <w:pPr>
        <w:pStyle w:val="PargrafodaLista"/>
        <w:numPr>
          <w:ilvl w:val="0"/>
          <w:numId w:val="4"/>
        </w:numPr>
        <w:jc w:val="both"/>
      </w:pPr>
      <w:r w:rsidRPr="00321DFC">
        <w:lastRenderedPageBreak/>
        <w:t>Sejam</w:t>
      </w:r>
      <w:r w:rsidR="008C0899" w:rsidRPr="00396A27">
        <w:t xml:space="preserve"> constituídos por um conjunto de edificações adjacentes, com características de permanência e não vinculadas a um único proprietário do solo;</w:t>
      </w:r>
    </w:p>
    <w:p w14:paraId="0BFFED61" w14:textId="0168B1DE" w:rsidR="006218E4" w:rsidRPr="00396A27" w:rsidRDefault="005E7876">
      <w:pPr>
        <w:pStyle w:val="PargrafodaLista"/>
        <w:numPr>
          <w:ilvl w:val="0"/>
          <w:numId w:val="4"/>
        </w:numPr>
        <w:ind w:right="-1"/>
        <w:jc w:val="both"/>
      </w:pPr>
      <w:r w:rsidRPr="00321DFC">
        <w:t>Destinem</w:t>
      </w:r>
      <w:r w:rsidR="008C0899" w:rsidRPr="00396A27">
        <w:t>-se ao consumo humano, à dessedentação animal e à agricultura de subsistência</w:t>
      </w:r>
      <w:r w:rsidR="001A521F">
        <w:t>;</w:t>
      </w:r>
    </w:p>
    <w:p w14:paraId="74425DBA" w14:textId="0E4E8BCB" w:rsidR="006218E4" w:rsidRPr="00396A27" w:rsidRDefault="005E7876">
      <w:pPr>
        <w:pStyle w:val="PargrafodaLista"/>
        <w:numPr>
          <w:ilvl w:val="0"/>
          <w:numId w:val="4"/>
        </w:numPr>
        <w:ind w:right="-1"/>
        <w:jc w:val="both"/>
      </w:pPr>
      <w:r>
        <w:t>R</w:t>
      </w:r>
      <w:r w:rsidRPr="00396A27">
        <w:t xml:space="preserve">ealizem </w:t>
      </w:r>
      <w:r w:rsidR="008C0899" w:rsidRPr="00396A27">
        <w:t xml:space="preserve">captações, superficiais e subterrâneas, </w:t>
      </w:r>
      <w:r w:rsidR="000608EA" w:rsidRPr="00396A27">
        <w:t>valores máximos</w:t>
      </w:r>
      <w:r w:rsidR="008C0899" w:rsidRPr="00396A27">
        <w:t xml:space="preserve"> de captação de 1,5 l/s (um litro e meio por segundo) ou volume máximo captado de 86.400 l/dia (oitenta e seis mil e quatrocentos litros por </w:t>
      </w:r>
      <w:r w:rsidR="00BF77D4">
        <w:t>dia</w:t>
      </w:r>
      <w:r w:rsidR="008C0899" w:rsidRPr="00396A27">
        <w:t>), ressalvando o tempo máximo de captação de 16 horas/dia (dezesseis horas por dia).</w:t>
      </w:r>
    </w:p>
    <w:p w14:paraId="092D45BF" w14:textId="65E4030B" w:rsidR="006218E4" w:rsidRPr="00014E5A" w:rsidRDefault="005E7876" w:rsidP="000608EA">
      <w:pPr>
        <w:pStyle w:val="PargrafodaLista"/>
        <w:numPr>
          <w:ilvl w:val="0"/>
          <w:numId w:val="38"/>
        </w:numPr>
      </w:pPr>
      <w:r w:rsidRPr="00014E5A">
        <w:t>Travessias</w:t>
      </w:r>
      <w:r w:rsidR="008C0899" w:rsidRPr="00014E5A">
        <w:t xml:space="preserve"> sobre corpos hídricos, como passarelas, dutos e pontes, que não alterem o regime fluvial em período de cheia com tempo de recorrência mínimo de </w:t>
      </w:r>
      <w:r w:rsidR="001A521F" w:rsidRPr="00014E5A">
        <w:t>cinquenta</w:t>
      </w:r>
      <w:r w:rsidR="008C0899" w:rsidRPr="00014E5A">
        <w:t xml:space="preserve"> anos;</w:t>
      </w:r>
    </w:p>
    <w:p w14:paraId="28D9587A" w14:textId="7755B28E" w:rsidR="006218E4" w:rsidRPr="00BD4D7C" w:rsidRDefault="005E7876" w:rsidP="000608EA">
      <w:pPr>
        <w:pStyle w:val="PargrafodaLista"/>
        <w:numPr>
          <w:ilvl w:val="0"/>
          <w:numId w:val="38"/>
        </w:numPr>
      </w:pPr>
      <w:r w:rsidRPr="00BD4D7C">
        <w:t xml:space="preserve">Travessias </w:t>
      </w:r>
      <w:r w:rsidR="008C0899" w:rsidRPr="00BD4D7C">
        <w:t>de cabos e dutos, de qualquer tipo, instaladas em estruturas de pontes e em aterros de bueiros, desde que essas instalações não resultem em redução da capacidade máxima da seção de escoamento da travessia existente;</w:t>
      </w:r>
    </w:p>
    <w:p w14:paraId="3523FA9E" w14:textId="2DAFF191" w:rsidR="006218E4" w:rsidRPr="00BD4D7C" w:rsidRDefault="005E7876" w:rsidP="000608EA">
      <w:pPr>
        <w:pStyle w:val="PargrafodaLista"/>
        <w:numPr>
          <w:ilvl w:val="0"/>
          <w:numId w:val="38"/>
        </w:numPr>
      </w:pPr>
      <w:r w:rsidRPr="00BD4D7C">
        <w:t xml:space="preserve">Travessias </w:t>
      </w:r>
      <w:r w:rsidR="008C0899" w:rsidRPr="00BD4D7C">
        <w:t>subterrâneas de cabos, dutos, túneis e outras semelhantes, construídas sob cursos de água;</w:t>
      </w:r>
    </w:p>
    <w:p w14:paraId="40523F03" w14:textId="51D30471" w:rsidR="006218E4" w:rsidRPr="000608EA" w:rsidRDefault="005E7876" w:rsidP="000608EA">
      <w:pPr>
        <w:pStyle w:val="PargrafodaLista"/>
        <w:numPr>
          <w:ilvl w:val="0"/>
          <w:numId w:val="38"/>
        </w:numPr>
      </w:pPr>
      <w:r w:rsidRPr="00BD4D7C">
        <w:t xml:space="preserve">Bueiros </w:t>
      </w:r>
      <w:r w:rsidR="008C0899" w:rsidRPr="00BD4D7C">
        <w:t>que sirvam como travessias ou se constituam como parte do sistema de drenagem de rodovia ou ferrovia, tendo como finalidade a passagem livre das águas;</w:t>
      </w:r>
    </w:p>
    <w:p w14:paraId="2E483819" w14:textId="275E48CE" w:rsidR="006218E4" w:rsidRPr="00BD4D7C" w:rsidRDefault="005E7876" w:rsidP="000608EA">
      <w:pPr>
        <w:pStyle w:val="PargrafodaLista"/>
        <w:numPr>
          <w:ilvl w:val="0"/>
          <w:numId w:val="38"/>
        </w:numPr>
      </w:pPr>
      <w:r w:rsidRPr="00BD4D7C">
        <w:t xml:space="preserve">As </w:t>
      </w:r>
      <w:r w:rsidR="008C0899" w:rsidRPr="00BD4D7C">
        <w:t>dragagens para retirada de materiais diversos dos corpos hídricos, exceto para fins de extração mineral.</w:t>
      </w:r>
    </w:p>
    <w:p w14:paraId="239CE10A" w14:textId="26E85C4C" w:rsidR="006218E4" w:rsidRPr="00BD4D7C" w:rsidRDefault="005E7876" w:rsidP="000608EA">
      <w:pPr>
        <w:pStyle w:val="PargrafodaLista"/>
        <w:numPr>
          <w:ilvl w:val="0"/>
          <w:numId w:val="38"/>
        </w:numPr>
      </w:pPr>
      <w:r w:rsidRPr="00BD4D7C">
        <w:t xml:space="preserve">As </w:t>
      </w:r>
      <w:r w:rsidR="008C0899" w:rsidRPr="00BD4D7C">
        <w:t>contenções de talude para fins de controle de erosão, para manutenção da seção original do curso de água, com extensão máxima de cinquenta metros</w:t>
      </w:r>
      <w:r w:rsidR="0037373B" w:rsidRPr="005F766C">
        <w:rPr>
          <w:vertAlign w:val="superscript"/>
        </w:rPr>
        <w:footnoteReference w:id="5"/>
      </w:r>
      <w:r w:rsidR="008C0899" w:rsidRPr="00BD4D7C">
        <w:t>;</w:t>
      </w:r>
    </w:p>
    <w:p w14:paraId="5471FAD3" w14:textId="3B298482" w:rsidR="006218E4" w:rsidRPr="00BD4D7C" w:rsidRDefault="005E7876" w:rsidP="000608EA">
      <w:pPr>
        <w:pStyle w:val="PargrafodaLista"/>
        <w:numPr>
          <w:ilvl w:val="0"/>
          <w:numId w:val="38"/>
        </w:numPr>
      </w:pPr>
      <w:r w:rsidRPr="00BD4D7C">
        <w:t xml:space="preserve">Os </w:t>
      </w:r>
      <w:r w:rsidR="008C0899" w:rsidRPr="00BD4D7C">
        <w:t>poços de monitoramento de águas subterrâneas, isolados ou inseridos em programa</w:t>
      </w:r>
      <w:r w:rsidR="001B1235" w:rsidRPr="00BD4D7C">
        <w:t>s</w:t>
      </w:r>
      <w:r w:rsidR="008C0899" w:rsidRPr="00BD4D7C">
        <w:t xml:space="preserve"> específicos de monitoramento de águas subterrâneas.</w:t>
      </w:r>
    </w:p>
    <w:p w14:paraId="33B0415A" w14:textId="77777777" w:rsidR="006218E4" w:rsidRDefault="006218E4">
      <w:pPr>
        <w:jc w:val="both"/>
      </w:pPr>
    </w:p>
    <w:p w14:paraId="0BC7E53A" w14:textId="608A97CE" w:rsidR="006218E4" w:rsidRDefault="008C0899">
      <w:pPr>
        <w:jc w:val="both"/>
      </w:pPr>
      <w:r w:rsidRPr="00BD4D7C">
        <w:t>As travessias aéreas, sobre corpos hídricos, de linhas de energia elétrica, cabos para telefonia e outras semelhantes, construídas em altura ou desnível tal que não interfiram em quaisquer níveis máximos de cheia previstos para a seção e sem que as estruturas de suporte dos cabos ou linhas interfiram no caudal de cheia, ficam desobrigadas de apresentar o cadastro</w:t>
      </w:r>
      <w:r w:rsidR="001A521F" w:rsidRPr="00BD4D7C">
        <w:t>, nos termos do parágrafo único do art. 40 da Portaria Igam nº 48</w:t>
      </w:r>
      <w:r w:rsidR="009C3CE2">
        <w:t xml:space="preserve">, de </w:t>
      </w:r>
      <w:r w:rsidR="001A521F" w:rsidRPr="00BD4D7C">
        <w:t>2019</w:t>
      </w:r>
      <w:r w:rsidRPr="00BD4D7C">
        <w:t>.</w:t>
      </w:r>
    </w:p>
    <w:p w14:paraId="7C119730" w14:textId="77777777" w:rsidR="00AA089E" w:rsidRDefault="00AA089E">
      <w:pPr>
        <w:jc w:val="both"/>
      </w:pPr>
    </w:p>
    <w:p w14:paraId="6A8DD2AF" w14:textId="1CAD1225" w:rsidR="00AA089E" w:rsidRDefault="00AA089E">
      <w:pPr>
        <w:jc w:val="both"/>
      </w:pPr>
      <w:r w:rsidRPr="00CE2666">
        <w:t>O uso não outorgado de recursos hídricos para fins de combate a incêndios, em regime de urgência, embora não tenha sido dispensado da obtenção de outorga, nos termos da Portaria Igam nº 48, de 2019, pode ser considerado, em tese, um caso de exclusão da responsabilidade administrativa em razão de ocor</w:t>
      </w:r>
      <w:r w:rsidR="006E37AE" w:rsidRPr="00CE2666">
        <w:t xml:space="preserve">rência de estado de necessidade, conforme a Nota Jurídica 19/2021, da </w:t>
      </w:r>
      <w:r w:rsidR="005025AD" w:rsidRPr="00CE2666">
        <w:t xml:space="preserve">lavra da </w:t>
      </w:r>
      <w:r w:rsidR="006E37AE" w:rsidRPr="00CE2666">
        <w:t>Procuradoria do Igam.</w:t>
      </w:r>
      <w:r w:rsidR="006E37AE" w:rsidRPr="00CE2666">
        <w:rPr>
          <w:rStyle w:val="Refdenotaderodap"/>
        </w:rPr>
        <w:footnoteReference w:id="6"/>
      </w:r>
    </w:p>
    <w:p w14:paraId="61779C99" w14:textId="3FA45E5B" w:rsidR="007E3CFC" w:rsidRDefault="007E3CFC">
      <w:pPr>
        <w:jc w:val="both"/>
      </w:pPr>
    </w:p>
    <w:p w14:paraId="659E3556" w14:textId="00E5B8E9" w:rsidR="007E3CFC" w:rsidRPr="00637371" w:rsidRDefault="007E3CFC" w:rsidP="007E3CFC">
      <w:pPr>
        <w:pStyle w:val="Ttulo2"/>
        <w:jc w:val="both"/>
        <w:rPr>
          <w:rFonts w:ascii="Times New Roman" w:hAnsi="Times New Roman" w:cs="Times New Roman"/>
          <w:b/>
          <w:color w:val="auto"/>
          <w:sz w:val="24"/>
          <w:szCs w:val="24"/>
        </w:rPr>
      </w:pPr>
      <w:bookmarkStart w:id="35" w:name="_Toc37086310"/>
      <w:r w:rsidRPr="00637371">
        <w:rPr>
          <w:rFonts w:ascii="Times New Roman" w:hAnsi="Times New Roman" w:cs="Times New Roman"/>
          <w:b/>
          <w:color w:val="auto"/>
          <w:sz w:val="24"/>
          <w:szCs w:val="24"/>
        </w:rPr>
        <w:t xml:space="preserve">2.5 </w:t>
      </w:r>
      <w:r>
        <w:rPr>
          <w:rFonts w:ascii="Times New Roman" w:hAnsi="Times New Roman" w:cs="Times New Roman"/>
          <w:b/>
          <w:color w:val="auto"/>
          <w:sz w:val="24"/>
          <w:szCs w:val="24"/>
        </w:rPr>
        <w:t>Do Registro do Uso Legal</w:t>
      </w:r>
      <w:bookmarkEnd w:id="35"/>
    </w:p>
    <w:p w14:paraId="1FC4B123" w14:textId="77777777" w:rsidR="007E3CFC" w:rsidRDefault="007E3CFC">
      <w:pPr>
        <w:jc w:val="both"/>
      </w:pPr>
    </w:p>
    <w:p w14:paraId="37380056" w14:textId="671CD1E5" w:rsidR="007E3CFC" w:rsidRDefault="007E3CFC" w:rsidP="00396A27">
      <w:pPr>
        <w:jc w:val="both"/>
      </w:pPr>
      <w:r w:rsidRPr="00396A27">
        <w:t>A "Campanha de Regularização do Uso dos Recursos Hídricos em Minas Gerais - Água: faça o uso legal" te</w:t>
      </w:r>
      <w:r>
        <w:t>ve</w:t>
      </w:r>
      <w:r w:rsidRPr="00396A27">
        <w:t xml:space="preserve"> como objetivo informar e facilitar o acesso aos meios de regularização do uso da água, além de levantar dados sobre a utilização dos recursos hídricos no Estado.</w:t>
      </w:r>
    </w:p>
    <w:p w14:paraId="48D00A01" w14:textId="77777777" w:rsidR="007E3CFC" w:rsidRPr="00396A27" w:rsidRDefault="007E3CFC" w:rsidP="00396A27">
      <w:pPr>
        <w:jc w:val="both"/>
      </w:pPr>
    </w:p>
    <w:p w14:paraId="7A71A4CD" w14:textId="59D79312" w:rsidR="007E3CFC" w:rsidRPr="00396A27" w:rsidRDefault="007E3CFC" w:rsidP="00396A27">
      <w:pPr>
        <w:jc w:val="both"/>
      </w:pPr>
      <w:r w:rsidRPr="00396A27">
        <w:t xml:space="preserve">A Campanha </w:t>
      </w:r>
      <w:r>
        <w:t>foi</w:t>
      </w:r>
      <w:r w:rsidRPr="00396A27">
        <w:t xml:space="preserve"> voltada para todas as pessoas que realizam intervenção em recursos hídricos, sejam águas superficiais ou subterrâneas, como poços </w:t>
      </w:r>
      <w:r w:rsidR="00880AFC">
        <w:t>tubulares</w:t>
      </w:r>
      <w:r w:rsidRPr="00396A27">
        <w:t>, lagos, rios, córregos e ribeirões.  </w:t>
      </w:r>
    </w:p>
    <w:p w14:paraId="74CC4A33" w14:textId="32010955" w:rsidR="007E3CFC" w:rsidRDefault="007E3CFC" w:rsidP="00396A27">
      <w:pPr>
        <w:jc w:val="both"/>
      </w:pPr>
      <w:r w:rsidRPr="00396A27">
        <w:br/>
      </w:r>
      <w:r w:rsidR="00BF77D4" w:rsidRPr="00536151">
        <w:t>A Campanha foi instituída por meio da </w:t>
      </w:r>
      <w:hyperlink r:id="rId10" w:tgtFrame="_blank" w:tooltip="Portaria 030 - 2007" w:history="1">
        <w:r w:rsidR="00BF77D4" w:rsidRPr="00536151">
          <w:t>Portaria Igam nº 30</w:t>
        </w:r>
      </w:hyperlink>
      <w:r w:rsidR="00BF77D4" w:rsidRPr="00536151">
        <w:t>, de 22 de agosto de 2007, trazendo</w:t>
      </w:r>
      <w:r w:rsidR="00BF77D4" w:rsidRPr="00BF77D4">
        <w:t xml:space="preserve"> o</w:t>
      </w:r>
      <w:r w:rsidR="00BF77D4">
        <w:t xml:space="preserve"> </w:t>
      </w:r>
      <w:r w:rsidRPr="00396A27">
        <w:t>Registro de Uso da Água, como instrumento para regularização temporária. No primeiro momento, os usuários realizar</w:t>
      </w:r>
      <w:r>
        <w:t>am</w:t>
      </w:r>
      <w:r w:rsidRPr="00396A27">
        <w:t xml:space="preserve"> o registro e, com as informações coletadas, o Igam </w:t>
      </w:r>
      <w:r>
        <w:t>realizou</w:t>
      </w:r>
      <w:r w:rsidRPr="00396A27">
        <w:t xml:space="preserve"> o estudo de disponibilidade hídrica no Estado. </w:t>
      </w:r>
      <w:r w:rsidR="00DD1F71">
        <w:t>Fazia parte do programa a convocação dos usuários</w:t>
      </w:r>
      <w:r w:rsidRPr="00396A27">
        <w:t xml:space="preserve"> cadastrados para regularizarem</w:t>
      </w:r>
      <w:r w:rsidR="00DD1F71">
        <w:t>, de forma definitiva,</w:t>
      </w:r>
      <w:r w:rsidRPr="00396A27">
        <w:t xml:space="preserve"> o uso da água, com a concessão de outorga ou certificado de uso insignificante. Quem f</w:t>
      </w:r>
      <w:r w:rsidR="00DD1F71">
        <w:t xml:space="preserve">ez </w:t>
      </w:r>
      <w:r w:rsidRPr="00396A27">
        <w:t>o registro ficará isento de penalidades até que seja convocado para regularização formal.</w:t>
      </w:r>
    </w:p>
    <w:p w14:paraId="5046454A" w14:textId="755B55CA" w:rsidR="00DD1F71" w:rsidRDefault="00DD1F71" w:rsidP="00396A27">
      <w:pPr>
        <w:jc w:val="both"/>
      </w:pPr>
    </w:p>
    <w:p w14:paraId="4BF720E4" w14:textId="2CF6A4F9" w:rsidR="00DD1F71" w:rsidRDefault="00E02F96" w:rsidP="00396A27">
      <w:pPr>
        <w:jc w:val="both"/>
      </w:pPr>
      <w:r>
        <w:t>As convocações são realizadas por edital, no qual é estabelecido um cronograma para regularização</w:t>
      </w:r>
      <w:r w:rsidR="00880AFC">
        <w:t>. O</w:t>
      </w:r>
      <w:r>
        <w:t xml:space="preserve"> quadro 01 apresenta o cronograma </w:t>
      </w:r>
      <w:r w:rsidR="00880AFC">
        <w:t xml:space="preserve">definido </w:t>
      </w:r>
      <w:r>
        <w:t>para cada bacia</w:t>
      </w:r>
      <w:r w:rsidR="00014E5A">
        <w:t>, as bacias ainda não convocadas terão suas convocações publicadas nos próximos meses</w:t>
      </w:r>
      <w:r>
        <w:t>.</w:t>
      </w:r>
      <w:r w:rsidR="00056EB2">
        <w:t xml:space="preserve"> </w:t>
      </w:r>
      <w:r w:rsidR="00E14BBF">
        <w:t>A relação dos municípios convocados encontra-se</w:t>
      </w:r>
      <w:r w:rsidR="00056EB2">
        <w:t xml:space="preserve"> disponível no </w:t>
      </w:r>
      <w:r w:rsidR="001E7C29" w:rsidRPr="00A527D3">
        <w:rPr>
          <w:i/>
        </w:rPr>
        <w:t>s</w:t>
      </w:r>
      <w:r w:rsidR="00056EB2" w:rsidRPr="00A527D3">
        <w:rPr>
          <w:i/>
        </w:rPr>
        <w:t>ite</w:t>
      </w:r>
      <w:r w:rsidR="00056EB2">
        <w:t xml:space="preserve"> do Igam.</w:t>
      </w:r>
    </w:p>
    <w:p w14:paraId="6C7C134B" w14:textId="10B29D77" w:rsidR="00E02F96" w:rsidRDefault="00E02F96" w:rsidP="00396A27">
      <w:pPr>
        <w:jc w:val="both"/>
      </w:pPr>
    </w:p>
    <w:p w14:paraId="00072ED0" w14:textId="4A8F7E37" w:rsidR="00E02F96" w:rsidRDefault="00E02F96" w:rsidP="00E02F96">
      <w:pPr>
        <w:pStyle w:val="Textodecomentrio"/>
        <w:rPr>
          <w:sz w:val="22"/>
          <w:szCs w:val="24"/>
        </w:rPr>
      </w:pPr>
      <w:r w:rsidRPr="00637371">
        <w:rPr>
          <w:sz w:val="22"/>
          <w:szCs w:val="24"/>
        </w:rPr>
        <w:t>Quadro 01 – Classificação dos Portes</w:t>
      </w:r>
    </w:p>
    <w:p w14:paraId="7DE9CED5" w14:textId="78E5606B" w:rsidR="00E02F96" w:rsidRDefault="00E02F96" w:rsidP="00E02F96">
      <w:pPr>
        <w:pStyle w:val="Textodecomentrio"/>
        <w:rPr>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2608"/>
        <w:gridCol w:w="1301"/>
        <w:gridCol w:w="971"/>
        <w:gridCol w:w="962"/>
        <w:gridCol w:w="961"/>
      </w:tblGrid>
      <w:tr w:rsidR="00E02F96" w:rsidRPr="00F4713D" w14:paraId="627C3208" w14:textId="77777777" w:rsidTr="00EC3B68">
        <w:trPr>
          <w:trHeight w:val="20"/>
        </w:trPr>
        <w:tc>
          <w:tcPr>
            <w:tcW w:w="2531" w:type="pct"/>
            <w:gridSpan w:val="2"/>
            <w:vMerge w:val="restart"/>
            <w:shd w:val="clear" w:color="auto" w:fill="A6A6A6" w:themeFill="background1" w:themeFillShade="A6"/>
            <w:vAlign w:val="center"/>
            <w:hideMark/>
          </w:tcPr>
          <w:p w14:paraId="3336E92B" w14:textId="1D16C1BA" w:rsidR="00E02F96" w:rsidRPr="00CE2666" w:rsidRDefault="003901FE" w:rsidP="00E02F96">
            <w:pPr>
              <w:jc w:val="center"/>
              <w:rPr>
                <w:b/>
                <w:bCs/>
                <w:color w:val="000000"/>
                <w:sz w:val="18"/>
                <w:szCs w:val="44"/>
                <w:u w:val="single"/>
              </w:rPr>
            </w:pPr>
            <w:r w:rsidRPr="00CE2666">
              <w:rPr>
                <w:b/>
                <w:bCs/>
                <w:color w:val="000000"/>
                <w:sz w:val="18"/>
                <w:szCs w:val="44"/>
                <w:u w:val="single"/>
              </w:rPr>
              <w:t>CH</w:t>
            </w:r>
          </w:p>
        </w:tc>
        <w:tc>
          <w:tcPr>
            <w:tcW w:w="2469" w:type="pct"/>
            <w:gridSpan w:val="4"/>
            <w:shd w:val="clear" w:color="000000" w:fill="BFBFBF"/>
            <w:noWrap/>
            <w:vAlign w:val="center"/>
            <w:hideMark/>
          </w:tcPr>
          <w:p w14:paraId="5C9BDD0D" w14:textId="77777777" w:rsidR="00E02F96" w:rsidRPr="00396A27" w:rsidRDefault="00E02F96" w:rsidP="00E02F96">
            <w:pPr>
              <w:jc w:val="center"/>
              <w:rPr>
                <w:b/>
                <w:bCs/>
                <w:color w:val="000000"/>
                <w:sz w:val="18"/>
                <w:szCs w:val="44"/>
                <w:u w:val="single"/>
              </w:rPr>
            </w:pPr>
            <w:r w:rsidRPr="00396A27">
              <w:rPr>
                <w:b/>
                <w:bCs/>
                <w:color w:val="000000"/>
                <w:sz w:val="18"/>
                <w:szCs w:val="44"/>
                <w:u w:val="single"/>
              </w:rPr>
              <w:t>EDITAL DE CONVOCAÇÃO</w:t>
            </w:r>
          </w:p>
        </w:tc>
      </w:tr>
      <w:tr w:rsidR="00E02F96" w:rsidRPr="00F4713D" w14:paraId="42135E01" w14:textId="77777777" w:rsidTr="00EC3B68">
        <w:trPr>
          <w:trHeight w:val="20"/>
        </w:trPr>
        <w:tc>
          <w:tcPr>
            <w:tcW w:w="2531" w:type="pct"/>
            <w:gridSpan w:val="2"/>
            <w:vMerge/>
            <w:shd w:val="clear" w:color="auto" w:fill="A6A6A6" w:themeFill="background1" w:themeFillShade="A6"/>
            <w:vAlign w:val="center"/>
            <w:hideMark/>
          </w:tcPr>
          <w:p w14:paraId="5C21F963" w14:textId="77777777" w:rsidR="00E02F96" w:rsidRPr="00396A27" w:rsidRDefault="00E02F96" w:rsidP="00E02F96">
            <w:pPr>
              <w:rPr>
                <w:b/>
                <w:bCs/>
                <w:color w:val="000000"/>
                <w:sz w:val="18"/>
                <w:szCs w:val="44"/>
                <w:u w:val="single"/>
              </w:rPr>
            </w:pPr>
          </w:p>
        </w:tc>
        <w:tc>
          <w:tcPr>
            <w:tcW w:w="766" w:type="pct"/>
            <w:vMerge w:val="restart"/>
            <w:shd w:val="clear" w:color="000000" w:fill="D9D9D9"/>
            <w:vAlign w:val="center"/>
            <w:hideMark/>
          </w:tcPr>
          <w:p w14:paraId="1E693477" w14:textId="77777777" w:rsidR="00E02F96" w:rsidRPr="00396A27" w:rsidRDefault="00E02F96" w:rsidP="00E02F96">
            <w:pPr>
              <w:jc w:val="center"/>
              <w:rPr>
                <w:b/>
                <w:bCs/>
                <w:color w:val="000000"/>
                <w:sz w:val="18"/>
                <w:szCs w:val="28"/>
              </w:rPr>
            </w:pPr>
            <w:r w:rsidRPr="00396A27">
              <w:rPr>
                <w:b/>
                <w:bCs/>
                <w:color w:val="000000"/>
                <w:sz w:val="18"/>
                <w:szCs w:val="28"/>
              </w:rPr>
              <w:t>Número</w:t>
            </w:r>
          </w:p>
        </w:tc>
        <w:tc>
          <w:tcPr>
            <w:tcW w:w="572" w:type="pct"/>
            <w:vMerge w:val="restart"/>
            <w:shd w:val="clear" w:color="000000" w:fill="D9D9D9"/>
            <w:vAlign w:val="center"/>
            <w:hideMark/>
          </w:tcPr>
          <w:p w14:paraId="450E897B" w14:textId="77777777" w:rsidR="00E02F96" w:rsidRPr="00396A27" w:rsidRDefault="00E02F96" w:rsidP="00E02F96">
            <w:pPr>
              <w:jc w:val="center"/>
              <w:rPr>
                <w:b/>
                <w:bCs/>
                <w:color w:val="000000"/>
                <w:sz w:val="18"/>
                <w:szCs w:val="28"/>
              </w:rPr>
            </w:pPr>
            <w:r w:rsidRPr="00396A27">
              <w:rPr>
                <w:b/>
                <w:bCs/>
                <w:color w:val="000000"/>
                <w:sz w:val="18"/>
                <w:szCs w:val="28"/>
              </w:rPr>
              <w:t>Data da publicação</w:t>
            </w:r>
          </w:p>
        </w:tc>
        <w:tc>
          <w:tcPr>
            <w:tcW w:w="1131" w:type="pct"/>
            <w:gridSpan w:val="2"/>
            <w:shd w:val="clear" w:color="000000" w:fill="D9D9D9"/>
            <w:vAlign w:val="center"/>
            <w:hideMark/>
          </w:tcPr>
          <w:p w14:paraId="59BCFBC3" w14:textId="77777777" w:rsidR="00E02F96" w:rsidRPr="00396A27" w:rsidRDefault="00E02F96" w:rsidP="00E02F96">
            <w:pPr>
              <w:jc w:val="center"/>
              <w:rPr>
                <w:b/>
                <w:bCs/>
                <w:color w:val="000000"/>
                <w:sz w:val="18"/>
                <w:szCs w:val="28"/>
              </w:rPr>
            </w:pPr>
            <w:r w:rsidRPr="00396A27">
              <w:rPr>
                <w:b/>
                <w:bCs/>
                <w:color w:val="000000"/>
                <w:sz w:val="18"/>
                <w:szCs w:val="28"/>
              </w:rPr>
              <w:t>PERÍODO DE REGULARIZAÇÃO</w:t>
            </w:r>
          </w:p>
        </w:tc>
      </w:tr>
      <w:tr w:rsidR="00E02F96" w:rsidRPr="00F4713D" w14:paraId="47924EDA" w14:textId="77777777" w:rsidTr="00EC3B68">
        <w:trPr>
          <w:trHeight w:val="20"/>
        </w:trPr>
        <w:tc>
          <w:tcPr>
            <w:tcW w:w="2531" w:type="pct"/>
            <w:gridSpan w:val="2"/>
            <w:vMerge/>
            <w:shd w:val="clear" w:color="auto" w:fill="A6A6A6" w:themeFill="background1" w:themeFillShade="A6"/>
            <w:vAlign w:val="center"/>
            <w:hideMark/>
          </w:tcPr>
          <w:p w14:paraId="293AEF2A" w14:textId="77777777" w:rsidR="00E02F96" w:rsidRPr="00396A27" w:rsidRDefault="00E02F96" w:rsidP="00E02F96">
            <w:pPr>
              <w:rPr>
                <w:b/>
                <w:bCs/>
                <w:color w:val="000000"/>
                <w:sz w:val="18"/>
                <w:szCs w:val="44"/>
                <w:u w:val="single"/>
              </w:rPr>
            </w:pPr>
          </w:p>
        </w:tc>
        <w:tc>
          <w:tcPr>
            <w:tcW w:w="766" w:type="pct"/>
            <w:vMerge/>
            <w:vAlign w:val="center"/>
            <w:hideMark/>
          </w:tcPr>
          <w:p w14:paraId="54F5E0B8" w14:textId="77777777" w:rsidR="00E02F96" w:rsidRPr="00396A27" w:rsidRDefault="00E02F96" w:rsidP="00E02F96">
            <w:pPr>
              <w:rPr>
                <w:b/>
                <w:bCs/>
                <w:color w:val="000000"/>
                <w:sz w:val="18"/>
                <w:szCs w:val="28"/>
              </w:rPr>
            </w:pPr>
          </w:p>
        </w:tc>
        <w:tc>
          <w:tcPr>
            <w:tcW w:w="572" w:type="pct"/>
            <w:vMerge/>
            <w:vAlign w:val="center"/>
            <w:hideMark/>
          </w:tcPr>
          <w:p w14:paraId="77BAD11A" w14:textId="77777777" w:rsidR="00E02F96" w:rsidRPr="00396A27" w:rsidRDefault="00E02F96" w:rsidP="00E02F96">
            <w:pPr>
              <w:rPr>
                <w:b/>
                <w:bCs/>
                <w:color w:val="000000"/>
                <w:sz w:val="18"/>
                <w:szCs w:val="28"/>
              </w:rPr>
            </w:pPr>
          </w:p>
        </w:tc>
        <w:tc>
          <w:tcPr>
            <w:tcW w:w="566" w:type="pct"/>
            <w:shd w:val="clear" w:color="000000" w:fill="F2F2F2"/>
            <w:vAlign w:val="center"/>
            <w:hideMark/>
          </w:tcPr>
          <w:p w14:paraId="54F4BF9D" w14:textId="77777777" w:rsidR="00E02F96" w:rsidRPr="00396A27" w:rsidRDefault="00E02F96" w:rsidP="00E02F96">
            <w:pPr>
              <w:jc w:val="center"/>
              <w:rPr>
                <w:b/>
                <w:bCs/>
                <w:color w:val="000000"/>
                <w:sz w:val="18"/>
                <w:szCs w:val="28"/>
              </w:rPr>
            </w:pPr>
            <w:r w:rsidRPr="00396A27">
              <w:rPr>
                <w:b/>
                <w:bCs/>
                <w:color w:val="000000"/>
                <w:sz w:val="18"/>
                <w:szCs w:val="28"/>
              </w:rPr>
              <w:t>Início</w:t>
            </w:r>
          </w:p>
        </w:tc>
        <w:tc>
          <w:tcPr>
            <w:tcW w:w="566" w:type="pct"/>
            <w:shd w:val="clear" w:color="000000" w:fill="F2F2F2"/>
            <w:vAlign w:val="center"/>
            <w:hideMark/>
          </w:tcPr>
          <w:p w14:paraId="4C67DCE6" w14:textId="77777777" w:rsidR="00E02F96" w:rsidRPr="00396A27" w:rsidRDefault="00E02F96" w:rsidP="00E02F96">
            <w:pPr>
              <w:jc w:val="center"/>
              <w:rPr>
                <w:b/>
                <w:bCs/>
                <w:color w:val="000000"/>
                <w:sz w:val="18"/>
                <w:szCs w:val="28"/>
              </w:rPr>
            </w:pPr>
            <w:r w:rsidRPr="00396A27">
              <w:rPr>
                <w:b/>
                <w:bCs/>
                <w:color w:val="000000"/>
                <w:sz w:val="18"/>
                <w:szCs w:val="28"/>
              </w:rPr>
              <w:t>Fim</w:t>
            </w:r>
          </w:p>
        </w:tc>
      </w:tr>
      <w:tr w:rsidR="00F4713D" w:rsidRPr="00F4713D" w14:paraId="0AA5C4C7" w14:textId="77777777" w:rsidTr="00EC3B68">
        <w:trPr>
          <w:trHeight w:val="20"/>
        </w:trPr>
        <w:tc>
          <w:tcPr>
            <w:tcW w:w="995" w:type="pct"/>
            <w:shd w:val="clear" w:color="000000" w:fill="BFBFBF"/>
            <w:vAlign w:val="center"/>
            <w:hideMark/>
          </w:tcPr>
          <w:p w14:paraId="52E7DF3B" w14:textId="77777777" w:rsidR="00E02F96" w:rsidRPr="00396A27" w:rsidRDefault="00E02F96" w:rsidP="00396A27">
            <w:pPr>
              <w:rPr>
                <w:b/>
                <w:bCs/>
                <w:color w:val="000000"/>
                <w:sz w:val="18"/>
              </w:rPr>
            </w:pPr>
            <w:r w:rsidRPr="00396A27">
              <w:rPr>
                <w:b/>
                <w:bCs/>
                <w:color w:val="000000"/>
                <w:sz w:val="18"/>
              </w:rPr>
              <w:t>BACIA DOS RIOS PIRACICABA E JAGUARI</w:t>
            </w:r>
          </w:p>
        </w:tc>
        <w:tc>
          <w:tcPr>
            <w:tcW w:w="1536" w:type="pct"/>
            <w:shd w:val="clear" w:color="000000" w:fill="FFFFFF"/>
            <w:vAlign w:val="center"/>
            <w:hideMark/>
          </w:tcPr>
          <w:p w14:paraId="246BB2B3" w14:textId="77777777" w:rsidR="00E02F96" w:rsidRPr="00396A27" w:rsidRDefault="00E02F96" w:rsidP="00E02F96">
            <w:pPr>
              <w:jc w:val="both"/>
              <w:rPr>
                <w:color w:val="000000"/>
                <w:sz w:val="18"/>
              </w:rPr>
            </w:pPr>
            <w:r w:rsidRPr="00396A27">
              <w:rPr>
                <w:color w:val="000000"/>
                <w:sz w:val="18"/>
              </w:rPr>
              <w:t>PJ 1 - CBH dos Rios Piracicaba e Jaguari</w:t>
            </w:r>
          </w:p>
        </w:tc>
        <w:tc>
          <w:tcPr>
            <w:tcW w:w="766" w:type="pct"/>
            <w:shd w:val="clear" w:color="000000" w:fill="FFFFFF"/>
            <w:vAlign w:val="center"/>
            <w:hideMark/>
          </w:tcPr>
          <w:p w14:paraId="52B355D1" w14:textId="0DDFF2A0" w:rsidR="00E02F96" w:rsidRPr="00396A27" w:rsidRDefault="00E02F96" w:rsidP="00E02F96">
            <w:pPr>
              <w:jc w:val="center"/>
              <w:rPr>
                <w:color w:val="000000"/>
                <w:sz w:val="18"/>
              </w:rPr>
            </w:pPr>
            <w:r w:rsidRPr="00396A27">
              <w:rPr>
                <w:color w:val="000000"/>
                <w:sz w:val="18"/>
              </w:rPr>
              <w:t>SEMAD/IGAM 001.2011</w:t>
            </w:r>
          </w:p>
        </w:tc>
        <w:tc>
          <w:tcPr>
            <w:tcW w:w="572" w:type="pct"/>
            <w:shd w:val="clear" w:color="auto" w:fill="auto"/>
            <w:vAlign w:val="center"/>
            <w:hideMark/>
          </w:tcPr>
          <w:p w14:paraId="44F01622" w14:textId="77777777" w:rsidR="00E02F96" w:rsidRPr="00396A27" w:rsidRDefault="00E02F96" w:rsidP="00E02F96">
            <w:pPr>
              <w:jc w:val="center"/>
              <w:rPr>
                <w:color w:val="000000"/>
                <w:sz w:val="18"/>
              </w:rPr>
            </w:pPr>
            <w:r w:rsidRPr="00396A27">
              <w:rPr>
                <w:color w:val="000000"/>
                <w:sz w:val="18"/>
              </w:rPr>
              <w:t>16/09/2011</w:t>
            </w:r>
          </w:p>
        </w:tc>
        <w:tc>
          <w:tcPr>
            <w:tcW w:w="566" w:type="pct"/>
            <w:shd w:val="clear" w:color="auto" w:fill="auto"/>
            <w:vAlign w:val="center"/>
            <w:hideMark/>
          </w:tcPr>
          <w:p w14:paraId="498DDCB5" w14:textId="77777777" w:rsidR="00E02F96" w:rsidRPr="00396A27" w:rsidRDefault="00E02F96" w:rsidP="00E02F96">
            <w:pPr>
              <w:jc w:val="center"/>
              <w:rPr>
                <w:color w:val="000000"/>
                <w:sz w:val="18"/>
              </w:rPr>
            </w:pPr>
            <w:r w:rsidRPr="00396A27">
              <w:rPr>
                <w:color w:val="000000"/>
                <w:sz w:val="18"/>
              </w:rPr>
              <w:t>01/03/2013</w:t>
            </w:r>
          </w:p>
        </w:tc>
        <w:tc>
          <w:tcPr>
            <w:tcW w:w="566" w:type="pct"/>
            <w:shd w:val="clear" w:color="auto" w:fill="auto"/>
            <w:vAlign w:val="center"/>
            <w:hideMark/>
          </w:tcPr>
          <w:p w14:paraId="6258FB18" w14:textId="77777777" w:rsidR="00E02F96" w:rsidRPr="00396A27" w:rsidRDefault="00E02F96" w:rsidP="00E02F96">
            <w:pPr>
              <w:jc w:val="center"/>
              <w:rPr>
                <w:color w:val="000000"/>
                <w:sz w:val="18"/>
              </w:rPr>
            </w:pPr>
            <w:r w:rsidRPr="00396A27">
              <w:rPr>
                <w:color w:val="000000"/>
                <w:sz w:val="18"/>
              </w:rPr>
              <w:t>30/04/2013</w:t>
            </w:r>
          </w:p>
        </w:tc>
      </w:tr>
      <w:tr w:rsidR="00F4713D" w:rsidRPr="00F4713D" w14:paraId="53A91FFF" w14:textId="77777777" w:rsidTr="00EC3B68">
        <w:trPr>
          <w:trHeight w:val="20"/>
        </w:trPr>
        <w:tc>
          <w:tcPr>
            <w:tcW w:w="995" w:type="pct"/>
            <w:vMerge w:val="restart"/>
            <w:shd w:val="clear" w:color="000000" w:fill="BFBFBF"/>
            <w:vAlign w:val="center"/>
            <w:hideMark/>
          </w:tcPr>
          <w:p w14:paraId="147ABFD7" w14:textId="77777777" w:rsidR="00E02F96" w:rsidRPr="00396A27" w:rsidRDefault="00E02F96" w:rsidP="00396A27">
            <w:pPr>
              <w:rPr>
                <w:b/>
                <w:bCs/>
                <w:color w:val="000000"/>
                <w:sz w:val="18"/>
              </w:rPr>
            </w:pPr>
            <w:r w:rsidRPr="00396A27">
              <w:rPr>
                <w:b/>
                <w:bCs/>
                <w:color w:val="000000"/>
                <w:sz w:val="18"/>
              </w:rPr>
              <w:t>BACIA DO RIO PARANAÍBA</w:t>
            </w:r>
          </w:p>
        </w:tc>
        <w:tc>
          <w:tcPr>
            <w:tcW w:w="1536" w:type="pct"/>
            <w:shd w:val="clear" w:color="000000" w:fill="F2F2F2"/>
            <w:vAlign w:val="center"/>
            <w:hideMark/>
          </w:tcPr>
          <w:p w14:paraId="441E61C3" w14:textId="77777777" w:rsidR="00E02F96" w:rsidRPr="00396A27" w:rsidRDefault="00E02F96" w:rsidP="00E02F96">
            <w:pPr>
              <w:jc w:val="both"/>
              <w:rPr>
                <w:color w:val="000000"/>
                <w:sz w:val="18"/>
              </w:rPr>
            </w:pPr>
            <w:r w:rsidRPr="00396A27">
              <w:rPr>
                <w:color w:val="000000"/>
                <w:sz w:val="18"/>
              </w:rPr>
              <w:t>PN 1 - CBH do Alto Paranaíba</w:t>
            </w:r>
          </w:p>
        </w:tc>
        <w:tc>
          <w:tcPr>
            <w:tcW w:w="766" w:type="pct"/>
            <w:shd w:val="clear" w:color="000000" w:fill="F2F2F2"/>
            <w:vAlign w:val="center"/>
            <w:hideMark/>
          </w:tcPr>
          <w:p w14:paraId="5C995AB1"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023924E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6548606B"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24A7C7CF" w14:textId="77777777" w:rsidR="00E02F96" w:rsidRPr="00396A27" w:rsidRDefault="00E02F96" w:rsidP="00E02F96">
            <w:pPr>
              <w:jc w:val="center"/>
              <w:rPr>
                <w:color w:val="000000"/>
                <w:sz w:val="18"/>
              </w:rPr>
            </w:pPr>
            <w:r w:rsidRPr="00396A27">
              <w:rPr>
                <w:color w:val="000000"/>
                <w:sz w:val="18"/>
              </w:rPr>
              <w:t> </w:t>
            </w:r>
          </w:p>
        </w:tc>
      </w:tr>
      <w:tr w:rsidR="00E02F96" w:rsidRPr="00F4713D" w14:paraId="3F953288" w14:textId="77777777" w:rsidTr="00EC3B68">
        <w:trPr>
          <w:trHeight w:val="20"/>
        </w:trPr>
        <w:tc>
          <w:tcPr>
            <w:tcW w:w="995" w:type="pct"/>
            <w:vMerge/>
            <w:vAlign w:val="center"/>
            <w:hideMark/>
          </w:tcPr>
          <w:p w14:paraId="1A3D64A3" w14:textId="77777777" w:rsidR="00E02F96" w:rsidRPr="00396A27" w:rsidRDefault="00E02F96">
            <w:pPr>
              <w:rPr>
                <w:b/>
                <w:bCs/>
                <w:color w:val="000000"/>
                <w:sz w:val="18"/>
              </w:rPr>
            </w:pPr>
          </w:p>
        </w:tc>
        <w:tc>
          <w:tcPr>
            <w:tcW w:w="1536" w:type="pct"/>
            <w:shd w:val="clear" w:color="000000" w:fill="FFFFFF"/>
            <w:vAlign w:val="center"/>
            <w:hideMark/>
          </w:tcPr>
          <w:p w14:paraId="404A8360" w14:textId="77777777" w:rsidR="00E02F96" w:rsidRPr="00396A27" w:rsidRDefault="00E02F96" w:rsidP="00E02F96">
            <w:pPr>
              <w:jc w:val="both"/>
              <w:rPr>
                <w:color w:val="000000"/>
                <w:sz w:val="18"/>
              </w:rPr>
            </w:pPr>
            <w:r w:rsidRPr="00396A27">
              <w:rPr>
                <w:color w:val="000000"/>
                <w:sz w:val="18"/>
              </w:rPr>
              <w:t>Rio São Marcos *</w:t>
            </w:r>
          </w:p>
        </w:tc>
        <w:tc>
          <w:tcPr>
            <w:tcW w:w="766" w:type="pct"/>
            <w:shd w:val="clear" w:color="000000" w:fill="FFFFFF"/>
            <w:vAlign w:val="center"/>
            <w:hideMark/>
          </w:tcPr>
          <w:p w14:paraId="059EE2A1" w14:textId="77A62340" w:rsidR="00E02F96" w:rsidRPr="00396A27" w:rsidRDefault="00E02F96" w:rsidP="00E02F96">
            <w:pPr>
              <w:jc w:val="center"/>
              <w:rPr>
                <w:color w:val="000000"/>
                <w:sz w:val="18"/>
              </w:rPr>
            </w:pPr>
            <w:r w:rsidRPr="00396A27">
              <w:rPr>
                <w:color w:val="000000"/>
                <w:sz w:val="18"/>
              </w:rPr>
              <w:t>SEMAD/IGAM 003.2011</w:t>
            </w:r>
          </w:p>
        </w:tc>
        <w:tc>
          <w:tcPr>
            <w:tcW w:w="572" w:type="pct"/>
            <w:shd w:val="clear" w:color="auto" w:fill="auto"/>
            <w:vAlign w:val="center"/>
            <w:hideMark/>
          </w:tcPr>
          <w:p w14:paraId="3B68EB6B" w14:textId="77777777" w:rsidR="00E02F96" w:rsidRPr="00396A27" w:rsidRDefault="00E02F96" w:rsidP="00E02F96">
            <w:pPr>
              <w:jc w:val="center"/>
              <w:rPr>
                <w:color w:val="000000"/>
                <w:sz w:val="18"/>
              </w:rPr>
            </w:pPr>
            <w:r w:rsidRPr="00396A27">
              <w:rPr>
                <w:color w:val="000000"/>
                <w:sz w:val="18"/>
              </w:rPr>
              <w:t>25/11/2011</w:t>
            </w:r>
          </w:p>
        </w:tc>
        <w:tc>
          <w:tcPr>
            <w:tcW w:w="566" w:type="pct"/>
            <w:shd w:val="clear" w:color="auto" w:fill="auto"/>
            <w:vAlign w:val="center"/>
            <w:hideMark/>
          </w:tcPr>
          <w:p w14:paraId="431C32CD" w14:textId="77777777" w:rsidR="00E02F96" w:rsidRPr="00396A27" w:rsidRDefault="00E02F96" w:rsidP="00E02F96">
            <w:pPr>
              <w:jc w:val="center"/>
              <w:rPr>
                <w:color w:val="000000"/>
                <w:sz w:val="18"/>
              </w:rPr>
            </w:pPr>
            <w:r w:rsidRPr="00396A27">
              <w:rPr>
                <w:color w:val="000000"/>
                <w:sz w:val="18"/>
              </w:rPr>
              <w:t>05/12/2011</w:t>
            </w:r>
          </w:p>
        </w:tc>
        <w:tc>
          <w:tcPr>
            <w:tcW w:w="566" w:type="pct"/>
            <w:shd w:val="clear" w:color="auto" w:fill="auto"/>
            <w:vAlign w:val="center"/>
            <w:hideMark/>
          </w:tcPr>
          <w:p w14:paraId="2BD5AE87" w14:textId="77777777" w:rsidR="00E02F96" w:rsidRPr="00396A27" w:rsidRDefault="00E02F96" w:rsidP="00E02F96">
            <w:pPr>
              <w:jc w:val="center"/>
              <w:rPr>
                <w:color w:val="000000"/>
                <w:sz w:val="18"/>
              </w:rPr>
            </w:pPr>
            <w:r w:rsidRPr="00396A27">
              <w:rPr>
                <w:color w:val="000000"/>
                <w:sz w:val="18"/>
              </w:rPr>
              <w:t>16/12/2011</w:t>
            </w:r>
          </w:p>
        </w:tc>
      </w:tr>
      <w:tr w:rsidR="00F4713D" w:rsidRPr="00F4713D" w14:paraId="7B6487EF" w14:textId="77777777" w:rsidTr="00EC3B68">
        <w:trPr>
          <w:trHeight w:val="20"/>
        </w:trPr>
        <w:tc>
          <w:tcPr>
            <w:tcW w:w="995" w:type="pct"/>
            <w:vMerge/>
            <w:vAlign w:val="center"/>
            <w:hideMark/>
          </w:tcPr>
          <w:p w14:paraId="59C05BCE" w14:textId="77777777" w:rsidR="00E02F96" w:rsidRPr="00396A27" w:rsidRDefault="00E02F96">
            <w:pPr>
              <w:rPr>
                <w:b/>
                <w:bCs/>
                <w:color w:val="000000"/>
                <w:sz w:val="18"/>
              </w:rPr>
            </w:pPr>
          </w:p>
        </w:tc>
        <w:tc>
          <w:tcPr>
            <w:tcW w:w="1536" w:type="pct"/>
            <w:shd w:val="clear" w:color="000000" w:fill="F2F2F2"/>
            <w:vAlign w:val="center"/>
            <w:hideMark/>
          </w:tcPr>
          <w:p w14:paraId="438EC3DB" w14:textId="77777777" w:rsidR="00E02F96" w:rsidRPr="00396A27" w:rsidRDefault="00E02F96" w:rsidP="00E02F96">
            <w:pPr>
              <w:jc w:val="both"/>
              <w:rPr>
                <w:color w:val="000000"/>
                <w:sz w:val="18"/>
              </w:rPr>
            </w:pPr>
            <w:r w:rsidRPr="00396A27">
              <w:rPr>
                <w:color w:val="000000"/>
                <w:sz w:val="18"/>
              </w:rPr>
              <w:t>PN 2 - CBH do Rio Araguari</w:t>
            </w:r>
          </w:p>
        </w:tc>
        <w:tc>
          <w:tcPr>
            <w:tcW w:w="766" w:type="pct"/>
            <w:shd w:val="clear" w:color="000000" w:fill="F2F2F2"/>
            <w:vAlign w:val="center"/>
            <w:hideMark/>
          </w:tcPr>
          <w:p w14:paraId="56FC701D" w14:textId="0D013B1A" w:rsidR="00E02F96" w:rsidRPr="00396A27" w:rsidRDefault="00E02F96" w:rsidP="00E02F96">
            <w:pPr>
              <w:jc w:val="center"/>
              <w:rPr>
                <w:color w:val="000000"/>
                <w:sz w:val="18"/>
              </w:rPr>
            </w:pPr>
            <w:r w:rsidRPr="00396A27">
              <w:rPr>
                <w:color w:val="000000"/>
                <w:sz w:val="18"/>
              </w:rPr>
              <w:t>SEMAD/IGAM 002.2011</w:t>
            </w:r>
          </w:p>
        </w:tc>
        <w:tc>
          <w:tcPr>
            <w:tcW w:w="572" w:type="pct"/>
            <w:shd w:val="clear" w:color="000000" w:fill="F2F2F2"/>
            <w:vAlign w:val="center"/>
            <w:hideMark/>
          </w:tcPr>
          <w:p w14:paraId="2D65F449" w14:textId="77777777" w:rsidR="00E02F96" w:rsidRPr="00396A27" w:rsidRDefault="00E02F96" w:rsidP="00E02F96">
            <w:pPr>
              <w:jc w:val="center"/>
              <w:rPr>
                <w:color w:val="000000"/>
                <w:sz w:val="18"/>
              </w:rPr>
            </w:pPr>
            <w:r w:rsidRPr="00396A27">
              <w:rPr>
                <w:color w:val="000000"/>
                <w:sz w:val="18"/>
              </w:rPr>
              <w:t>27/10/2011</w:t>
            </w:r>
          </w:p>
        </w:tc>
        <w:tc>
          <w:tcPr>
            <w:tcW w:w="566" w:type="pct"/>
            <w:shd w:val="clear" w:color="000000" w:fill="F2F2F2"/>
            <w:vAlign w:val="center"/>
            <w:hideMark/>
          </w:tcPr>
          <w:p w14:paraId="3B594FA3" w14:textId="77777777" w:rsidR="00E02F96" w:rsidRPr="00396A27" w:rsidRDefault="00E02F96" w:rsidP="00E02F96">
            <w:pPr>
              <w:jc w:val="center"/>
              <w:rPr>
                <w:color w:val="000000"/>
                <w:sz w:val="18"/>
              </w:rPr>
            </w:pPr>
            <w:r w:rsidRPr="00396A27">
              <w:rPr>
                <w:color w:val="000000"/>
                <w:sz w:val="18"/>
              </w:rPr>
              <w:t>01/03/2013</w:t>
            </w:r>
          </w:p>
        </w:tc>
        <w:tc>
          <w:tcPr>
            <w:tcW w:w="566" w:type="pct"/>
            <w:shd w:val="clear" w:color="000000" w:fill="F2F2F2"/>
            <w:vAlign w:val="center"/>
            <w:hideMark/>
          </w:tcPr>
          <w:p w14:paraId="6C51061D" w14:textId="77777777" w:rsidR="00E02F96" w:rsidRPr="00396A27" w:rsidRDefault="00E02F96" w:rsidP="00E02F96">
            <w:pPr>
              <w:jc w:val="center"/>
              <w:rPr>
                <w:color w:val="000000"/>
                <w:sz w:val="18"/>
              </w:rPr>
            </w:pPr>
            <w:r w:rsidRPr="00396A27">
              <w:rPr>
                <w:color w:val="000000"/>
                <w:sz w:val="18"/>
              </w:rPr>
              <w:t>30/04/2013</w:t>
            </w:r>
          </w:p>
        </w:tc>
      </w:tr>
      <w:tr w:rsidR="00F4713D" w:rsidRPr="00F4713D" w14:paraId="16B95FBE" w14:textId="77777777" w:rsidTr="00EC3B68">
        <w:trPr>
          <w:trHeight w:val="20"/>
        </w:trPr>
        <w:tc>
          <w:tcPr>
            <w:tcW w:w="995" w:type="pct"/>
            <w:vMerge/>
            <w:vAlign w:val="center"/>
            <w:hideMark/>
          </w:tcPr>
          <w:p w14:paraId="5ABFD056" w14:textId="77777777" w:rsidR="00E02F96" w:rsidRPr="00396A27" w:rsidRDefault="00E02F96">
            <w:pPr>
              <w:rPr>
                <w:b/>
                <w:bCs/>
                <w:color w:val="000000"/>
                <w:sz w:val="18"/>
              </w:rPr>
            </w:pPr>
          </w:p>
        </w:tc>
        <w:tc>
          <w:tcPr>
            <w:tcW w:w="1536" w:type="pct"/>
            <w:shd w:val="clear" w:color="000000" w:fill="FFFFFF"/>
            <w:vAlign w:val="center"/>
            <w:hideMark/>
          </w:tcPr>
          <w:p w14:paraId="0BA85E78" w14:textId="77777777" w:rsidR="00E02F96" w:rsidRPr="00396A27" w:rsidRDefault="00E02F96" w:rsidP="00E02F96">
            <w:pPr>
              <w:jc w:val="both"/>
              <w:rPr>
                <w:color w:val="000000"/>
                <w:sz w:val="18"/>
              </w:rPr>
            </w:pPr>
            <w:r w:rsidRPr="00396A27">
              <w:rPr>
                <w:color w:val="000000"/>
                <w:sz w:val="18"/>
              </w:rPr>
              <w:t>PN 3 - Comitê dos Afluentes Mineiros do Baixo Rio Paranaíba</w:t>
            </w:r>
          </w:p>
        </w:tc>
        <w:tc>
          <w:tcPr>
            <w:tcW w:w="766" w:type="pct"/>
            <w:shd w:val="clear" w:color="000000" w:fill="FFFFFF"/>
            <w:vAlign w:val="center"/>
            <w:hideMark/>
          </w:tcPr>
          <w:p w14:paraId="553CD24C"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195C8A0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E26D40E"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2A1DD74" w14:textId="77777777" w:rsidR="00E02F96" w:rsidRPr="00396A27" w:rsidRDefault="00E02F96" w:rsidP="00E02F96">
            <w:pPr>
              <w:jc w:val="center"/>
              <w:rPr>
                <w:color w:val="000000"/>
                <w:sz w:val="18"/>
              </w:rPr>
            </w:pPr>
            <w:r w:rsidRPr="00396A27">
              <w:rPr>
                <w:color w:val="000000"/>
                <w:sz w:val="18"/>
              </w:rPr>
              <w:t> </w:t>
            </w:r>
          </w:p>
        </w:tc>
      </w:tr>
      <w:tr w:rsidR="00F4713D" w:rsidRPr="00F4713D" w14:paraId="40E5107E" w14:textId="77777777" w:rsidTr="00EC3B68">
        <w:trPr>
          <w:trHeight w:val="20"/>
        </w:trPr>
        <w:tc>
          <w:tcPr>
            <w:tcW w:w="995" w:type="pct"/>
            <w:vMerge w:val="restart"/>
            <w:shd w:val="clear" w:color="000000" w:fill="BFBFBF"/>
            <w:vAlign w:val="center"/>
            <w:hideMark/>
          </w:tcPr>
          <w:p w14:paraId="609AC322" w14:textId="77777777" w:rsidR="00E02F96" w:rsidRPr="00396A27" w:rsidRDefault="00E02F96" w:rsidP="00396A27">
            <w:pPr>
              <w:rPr>
                <w:b/>
                <w:bCs/>
                <w:color w:val="000000"/>
                <w:sz w:val="18"/>
              </w:rPr>
            </w:pPr>
            <w:r w:rsidRPr="00396A27">
              <w:rPr>
                <w:b/>
                <w:bCs/>
                <w:color w:val="000000"/>
                <w:sz w:val="18"/>
              </w:rPr>
              <w:t>BACIA DO RIO DOCE</w:t>
            </w:r>
          </w:p>
        </w:tc>
        <w:tc>
          <w:tcPr>
            <w:tcW w:w="1536" w:type="pct"/>
            <w:shd w:val="clear" w:color="000000" w:fill="F2F2F2"/>
            <w:vAlign w:val="center"/>
            <w:hideMark/>
          </w:tcPr>
          <w:p w14:paraId="2C3CC84B" w14:textId="77777777" w:rsidR="00E02F96" w:rsidRPr="00396A27" w:rsidRDefault="00E02F96" w:rsidP="00E02F96">
            <w:pPr>
              <w:jc w:val="both"/>
              <w:rPr>
                <w:color w:val="000000"/>
                <w:sz w:val="18"/>
              </w:rPr>
            </w:pPr>
            <w:r w:rsidRPr="00396A27">
              <w:rPr>
                <w:color w:val="000000"/>
                <w:sz w:val="18"/>
              </w:rPr>
              <w:t>DO 1 - CBH do Rio Piranga</w:t>
            </w:r>
          </w:p>
        </w:tc>
        <w:tc>
          <w:tcPr>
            <w:tcW w:w="766" w:type="pct"/>
            <w:shd w:val="clear" w:color="000000" w:fill="F2F2F2"/>
            <w:vAlign w:val="center"/>
            <w:hideMark/>
          </w:tcPr>
          <w:p w14:paraId="32DCB007" w14:textId="2F3FEC9B" w:rsidR="00E02F96" w:rsidRPr="00396A27" w:rsidRDefault="00E02F96" w:rsidP="00E02F96">
            <w:pPr>
              <w:jc w:val="center"/>
              <w:rPr>
                <w:color w:val="000000"/>
                <w:sz w:val="18"/>
              </w:rPr>
            </w:pPr>
            <w:r w:rsidRPr="00396A27">
              <w:rPr>
                <w:color w:val="000000"/>
                <w:sz w:val="18"/>
              </w:rPr>
              <w:t>SEMAD/IGAM 006.2012</w:t>
            </w:r>
          </w:p>
        </w:tc>
        <w:tc>
          <w:tcPr>
            <w:tcW w:w="572" w:type="pct"/>
            <w:shd w:val="clear" w:color="000000" w:fill="F2F2F2"/>
            <w:vAlign w:val="center"/>
            <w:hideMark/>
          </w:tcPr>
          <w:p w14:paraId="5759BAA8" w14:textId="77777777" w:rsidR="00E02F96" w:rsidRPr="00396A27" w:rsidRDefault="00E02F96" w:rsidP="00E02F96">
            <w:pPr>
              <w:jc w:val="center"/>
              <w:rPr>
                <w:color w:val="000000"/>
                <w:sz w:val="18"/>
              </w:rPr>
            </w:pPr>
            <w:r w:rsidRPr="00396A27">
              <w:rPr>
                <w:color w:val="000000"/>
                <w:sz w:val="18"/>
              </w:rPr>
              <w:t>01/12/2012</w:t>
            </w:r>
          </w:p>
        </w:tc>
        <w:tc>
          <w:tcPr>
            <w:tcW w:w="566" w:type="pct"/>
            <w:shd w:val="clear" w:color="000000" w:fill="F2F2F2"/>
            <w:vAlign w:val="center"/>
            <w:hideMark/>
          </w:tcPr>
          <w:p w14:paraId="285AAF20" w14:textId="77777777" w:rsidR="00E02F96" w:rsidRPr="00396A27" w:rsidRDefault="00E02F96" w:rsidP="00E02F96">
            <w:pPr>
              <w:jc w:val="center"/>
              <w:rPr>
                <w:color w:val="000000"/>
                <w:sz w:val="18"/>
              </w:rPr>
            </w:pPr>
            <w:r w:rsidRPr="00396A27">
              <w:rPr>
                <w:color w:val="000000"/>
                <w:sz w:val="18"/>
              </w:rPr>
              <w:t>02/01/2014</w:t>
            </w:r>
          </w:p>
        </w:tc>
        <w:tc>
          <w:tcPr>
            <w:tcW w:w="566" w:type="pct"/>
            <w:shd w:val="clear" w:color="000000" w:fill="F2F2F2"/>
            <w:vAlign w:val="center"/>
            <w:hideMark/>
          </w:tcPr>
          <w:p w14:paraId="39FD2E46" w14:textId="77777777" w:rsidR="00E02F96" w:rsidRPr="00396A27" w:rsidRDefault="00E02F96" w:rsidP="00E02F96">
            <w:pPr>
              <w:jc w:val="center"/>
              <w:rPr>
                <w:color w:val="000000"/>
                <w:sz w:val="18"/>
              </w:rPr>
            </w:pPr>
            <w:r w:rsidRPr="00396A27">
              <w:rPr>
                <w:color w:val="000000"/>
                <w:sz w:val="18"/>
              </w:rPr>
              <w:t>28/02/2014</w:t>
            </w:r>
          </w:p>
        </w:tc>
      </w:tr>
      <w:tr w:rsidR="00E02F96" w:rsidRPr="00F4713D" w14:paraId="26F49AC3" w14:textId="77777777" w:rsidTr="00EC3B68">
        <w:trPr>
          <w:trHeight w:val="20"/>
        </w:trPr>
        <w:tc>
          <w:tcPr>
            <w:tcW w:w="995" w:type="pct"/>
            <w:vMerge/>
            <w:vAlign w:val="center"/>
            <w:hideMark/>
          </w:tcPr>
          <w:p w14:paraId="2EB67C2E" w14:textId="77777777" w:rsidR="00E02F96" w:rsidRPr="00396A27" w:rsidRDefault="00E02F96">
            <w:pPr>
              <w:rPr>
                <w:b/>
                <w:bCs/>
                <w:color w:val="000000"/>
                <w:sz w:val="18"/>
              </w:rPr>
            </w:pPr>
          </w:p>
        </w:tc>
        <w:tc>
          <w:tcPr>
            <w:tcW w:w="1536" w:type="pct"/>
            <w:shd w:val="clear" w:color="000000" w:fill="FFFFFF"/>
            <w:vAlign w:val="center"/>
            <w:hideMark/>
          </w:tcPr>
          <w:p w14:paraId="29C6B25A" w14:textId="77777777" w:rsidR="00E02F96" w:rsidRPr="00396A27" w:rsidRDefault="00E02F96" w:rsidP="00E02F96">
            <w:pPr>
              <w:jc w:val="both"/>
              <w:rPr>
                <w:color w:val="000000"/>
                <w:sz w:val="18"/>
              </w:rPr>
            </w:pPr>
            <w:r w:rsidRPr="00396A27">
              <w:rPr>
                <w:color w:val="000000"/>
                <w:sz w:val="18"/>
              </w:rPr>
              <w:t>DO 2 - CBH do Rio Piracicaba</w:t>
            </w:r>
          </w:p>
        </w:tc>
        <w:tc>
          <w:tcPr>
            <w:tcW w:w="766" w:type="pct"/>
            <w:shd w:val="clear" w:color="000000" w:fill="FFFFFF"/>
            <w:vAlign w:val="center"/>
            <w:hideMark/>
          </w:tcPr>
          <w:p w14:paraId="46B4DEAB" w14:textId="220C9691" w:rsidR="00E02F96" w:rsidRPr="00396A27" w:rsidRDefault="00E02F96" w:rsidP="00E02F96">
            <w:pPr>
              <w:jc w:val="center"/>
              <w:rPr>
                <w:color w:val="000000"/>
                <w:sz w:val="18"/>
              </w:rPr>
            </w:pPr>
            <w:r w:rsidRPr="00396A27">
              <w:rPr>
                <w:color w:val="000000"/>
                <w:sz w:val="18"/>
              </w:rPr>
              <w:t>SEMAD/IGAM 005.2012</w:t>
            </w:r>
          </w:p>
        </w:tc>
        <w:tc>
          <w:tcPr>
            <w:tcW w:w="572" w:type="pct"/>
            <w:shd w:val="clear" w:color="auto" w:fill="auto"/>
            <w:vAlign w:val="center"/>
            <w:hideMark/>
          </w:tcPr>
          <w:p w14:paraId="23CF13E6" w14:textId="77777777" w:rsidR="00E02F96" w:rsidRPr="00396A27" w:rsidRDefault="00E02F96" w:rsidP="00E02F96">
            <w:pPr>
              <w:jc w:val="center"/>
              <w:rPr>
                <w:color w:val="000000"/>
                <w:sz w:val="18"/>
              </w:rPr>
            </w:pPr>
            <w:r w:rsidRPr="00396A27">
              <w:rPr>
                <w:color w:val="000000"/>
                <w:sz w:val="18"/>
              </w:rPr>
              <w:t>01/12/2012</w:t>
            </w:r>
          </w:p>
        </w:tc>
        <w:tc>
          <w:tcPr>
            <w:tcW w:w="566" w:type="pct"/>
            <w:shd w:val="clear" w:color="auto" w:fill="auto"/>
            <w:vAlign w:val="center"/>
            <w:hideMark/>
          </w:tcPr>
          <w:p w14:paraId="5A3B26DC" w14:textId="77777777" w:rsidR="00E02F96" w:rsidRPr="00396A27" w:rsidRDefault="00E02F96" w:rsidP="00E02F96">
            <w:pPr>
              <w:jc w:val="center"/>
              <w:rPr>
                <w:color w:val="000000"/>
                <w:sz w:val="18"/>
              </w:rPr>
            </w:pPr>
            <w:r w:rsidRPr="00396A27">
              <w:rPr>
                <w:color w:val="000000"/>
                <w:sz w:val="18"/>
              </w:rPr>
              <w:t>03/03/2014</w:t>
            </w:r>
          </w:p>
        </w:tc>
        <w:tc>
          <w:tcPr>
            <w:tcW w:w="566" w:type="pct"/>
            <w:shd w:val="clear" w:color="auto" w:fill="auto"/>
            <w:vAlign w:val="center"/>
            <w:hideMark/>
          </w:tcPr>
          <w:p w14:paraId="2A4EAAA1" w14:textId="77777777" w:rsidR="00E02F96" w:rsidRPr="00396A27" w:rsidRDefault="00E02F96" w:rsidP="00E02F96">
            <w:pPr>
              <w:jc w:val="center"/>
              <w:rPr>
                <w:color w:val="000000"/>
                <w:sz w:val="18"/>
              </w:rPr>
            </w:pPr>
            <w:r w:rsidRPr="00396A27">
              <w:rPr>
                <w:color w:val="000000"/>
                <w:sz w:val="18"/>
              </w:rPr>
              <w:t>30/04/2014</w:t>
            </w:r>
          </w:p>
        </w:tc>
      </w:tr>
      <w:tr w:rsidR="00F4713D" w:rsidRPr="00F4713D" w14:paraId="54B2EEBF" w14:textId="77777777" w:rsidTr="00EC3B68">
        <w:trPr>
          <w:trHeight w:val="20"/>
        </w:trPr>
        <w:tc>
          <w:tcPr>
            <w:tcW w:w="995" w:type="pct"/>
            <w:vMerge/>
            <w:vAlign w:val="center"/>
            <w:hideMark/>
          </w:tcPr>
          <w:p w14:paraId="10E1EE21" w14:textId="77777777" w:rsidR="00E02F96" w:rsidRPr="00396A27" w:rsidRDefault="00E02F96">
            <w:pPr>
              <w:rPr>
                <w:b/>
                <w:bCs/>
                <w:color w:val="000000"/>
                <w:sz w:val="18"/>
              </w:rPr>
            </w:pPr>
          </w:p>
        </w:tc>
        <w:tc>
          <w:tcPr>
            <w:tcW w:w="1536" w:type="pct"/>
            <w:shd w:val="clear" w:color="000000" w:fill="F2F2F2"/>
            <w:vAlign w:val="center"/>
            <w:hideMark/>
          </w:tcPr>
          <w:p w14:paraId="46791FCF" w14:textId="77777777" w:rsidR="00E02F96" w:rsidRPr="00396A27" w:rsidRDefault="00E02F96" w:rsidP="00E02F96">
            <w:pPr>
              <w:jc w:val="both"/>
              <w:rPr>
                <w:color w:val="000000"/>
                <w:sz w:val="18"/>
              </w:rPr>
            </w:pPr>
            <w:r w:rsidRPr="00396A27">
              <w:rPr>
                <w:color w:val="000000"/>
                <w:sz w:val="18"/>
              </w:rPr>
              <w:t>DO 3 - CBH do Rio Santo Antônio</w:t>
            </w:r>
          </w:p>
        </w:tc>
        <w:tc>
          <w:tcPr>
            <w:tcW w:w="766" w:type="pct"/>
            <w:shd w:val="clear" w:color="000000" w:fill="F2F2F2"/>
            <w:vAlign w:val="center"/>
            <w:hideMark/>
          </w:tcPr>
          <w:p w14:paraId="2FC62E67" w14:textId="4C6F8E05" w:rsidR="00E02F96" w:rsidRPr="00396A27" w:rsidRDefault="00E02F96" w:rsidP="00E02F96">
            <w:pPr>
              <w:jc w:val="center"/>
              <w:rPr>
                <w:color w:val="000000"/>
                <w:sz w:val="18"/>
              </w:rPr>
            </w:pPr>
            <w:r w:rsidRPr="00396A27">
              <w:rPr>
                <w:color w:val="000000"/>
                <w:sz w:val="18"/>
              </w:rPr>
              <w:t>SEMAD/IGAM 004.2012</w:t>
            </w:r>
          </w:p>
        </w:tc>
        <w:tc>
          <w:tcPr>
            <w:tcW w:w="572" w:type="pct"/>
            <w:shd w:val="clear" w:color="000000" w:fill="F2F2F2"/>
            <w:vAlign w:val="center"/>
            <w:hideMark/>
          </w:tcPr>
          <w:p w14:paraId="60EEF5F7" w14:textId="77777777" w:rsidR="00E02F96" w:rsidRPr="00396A27" w:rsidRDefault="00E02F96" w:rsidP="00E02F96">
            <w:pPr>
              <w:jc w:val="center"/>
              <w:rPr>
                <w:color w:val="000000"/>
                <w:sz w:val="18"/>
              </w:rPr>
            </w:pPr>
            <w:r w:rsidRPr="00396A27">
              <w:rPr>
                <w:color w:val="000000"/>
                <w:sz w:val="18"/>
              </w:rPr>
              <w:t>01/12/2012</w:t>
            </w:r>
          </w:p>
        </w:tc>
        <w:tc>
          <w:tcPr>
            <w:tcW w:w="566" w:type="pct"/>
            <w:shd w:val="clear" w:color="000000" w:fill="F2F2F2"/>
            <w:vAlign w:val="center"/>
            <w:hideMark/>
          </w:tcPr>
          <w:p w14:paraId="4A5EE8AF" w14:textId="77777777" w:rsidR="00E02F96" w:rsidRPr="00396A27" w:rsidRDefault="00E02F96" w:rsidP="00E02F96">
            <w:pPr>
              <w:jc w:val="center"/>
              <w:rPr>
                <w:color w:val="000000"/>
                <w:sz w:val="18"/>
              </w:rPr>
            </w:pPr>
            <w:r w:rsidRPr="00396A27">
              <w:rPr>
                <w:color w:val="000000"/>
                <w:sz w:val="18"/>
              </w:rPr>
              <w:t>02/05/2014</w:t>
            </w:r>
          </w:p>
        </w:tc>
        <w:tc>
          <w:tcPr>
            <w:tcW w:w="566" w:type="pct"/>
            <w:shd w:val="clear" w:color="000000" w:fill="F2F2F2"/>
            <w:vAlign w:val="center"/>
            <w:hideMark/>
          </w:tcPr>
          <w:p w14:paraId="36116741" w14:textId="77777777" w:rsidR="00E02F96" w:rsidRPr="00396A27" w:rsidRDefault="00E02F96" w:rsidP="00E02F96">
            <w:pPr>
              <w:jc w:val="center"/>
              <w:rPr>
                <w:color w:val="000000"/>
                <w:sz w:val="18"/>
              </w:rPr>
            </w:pPr>
            <w:r w:rsidRPr="00396A27">
              <w:rPr>
                <w:color w:val="000000"/>
                <w:sz w:val="18"/>
              </w:rPr>
              <w:t>30/06/2014</w:t>
            </w:r>
          </w:p>
        </w:tc>
      </w:tr>
      <w:tr w:rsidR="00E02F96" w:rsidRPr="00F4713D" w14:paraId="488834E2" w14:textId="77777777" w:rsidTr="00EC3B68">
        <w:trPr>
          <w:trHeight w:val="20"/>
        </w:trPr>
        <w:tc>
          <w:tcPr>
            <w:tcW w:w="995" w:type="pct"/>
            <w:vMerge/>
            <w:vAlign w:val="center"/>
            <w:hideMark/>
          </w:tcPr>
          <w:p w14:paraId="6F7DEFD3" w14:textId="77777777" w:rsidR="00E02F96" w:rsidRPr="00396A27" w:rsidRDefault="00E02F96">
            <w:pPr>
              <w:rPr>
                <w:b/>
                <w:bCs/>
                <w:color w:val="000000"/>
                <w:sz w:val="18"/>
              </w:rPr>
            </w:pPr>
          </w:p>
        </w:tc>
        <w:tc>
          <w:tcPr>
            <w:tcW w:w="1536" w:type="pct"/>
            <w:shd w:val="clear" w:color="000000" w:fill="FFFFFF"/>
            <w:vAlign w:val="center"/>
            <w:hideMark/>
          </w:tcPr>
          <w:p w14:paraId="4D6654B5" w14:textId="77777777" w:rsidR="00E02F96" w:rsidRPr="00396A27" w:rsidRDefault="00E02F96" w:rsidP="00E02F96">
            <w:pPr>
              <w:jc w:val="both"/>
              <w:rPr>
                <w:color w:val="000000"/>
                <w:sz w:val="18"/>
              </w:rPr>
            </w:pPr>
            <w:r w:rsidRPr="00396A27">
              <w:rPr>
                <w:color w:val="000000"/>
                <w:sz w:val="18"/>
              </w:rPr>
              <w:t>DO 4 - CBH do Rio Suaçuí</w:t>
            </w:r>
          </w:p>
        </w:tc>
        <w:tc>
          <w:tcPr>
            <w:tcW w:w="766" w:type="pct"/>
            <w:shd w:val="clear" w:color="000000" w:fill="FFFFFF"/>
            <w:vAlign w:val="center"/>
            <w:hideMark/>
          </w:tcPr>
          <w:p w14:paraId="69CC82B0" w14:textId="44B3281E" w:rsidR="00E02F96" w:rsidRPr="00396A27" w:rsidRDefault="00E02F96" w:rsidP="00E02F96">
            <w:pPr>
              <w:jc w:val="center"/>
              <w:rPr>
                <w:color w:val="000000"/>
                <w:sz w:val="18"/>
              </w:rPr>
            </w:pPr>
            <w:r w:rsidRPr="00396A27">
              <w:rPr>
                <w:color w:val="000000"/>
                <w:sz w:val="18"/>
              </w:rPr>
              <w:t>SEMAD/IGAM 007.2012</w:t>
            </w:r>
          </w:p>
        </w:tc>
        <w:tc>
          <w:tcPr>
            <w:tcW w:w="572" w:type="pct"/>
            <w:shd w:val="clear" w:color="auto" w:fill="auto"/>
            <w:vAlign w:val="center"/>
            <w:hideMark/>
          </w:tcPr>
          <w:p w14:paraId="65BE7918" w14:textId="77777777" w:rsidR="00E02F96" w:rsidRPr="00396A27" w:rsidRDefault="00E02F96" w:rsidP="00E02F96">
            <w:pPr>
              <w:jc w:val="center"/>
              <w:rPr>
                <w:color w:val="000000"/>
                <w:sz w:val="18"/>
              </w:rPr>
            </w:pPr>
            <w:r w:rsidRPr="00396A27">
              <w:rPr>
                <w:color w:val="000000"/>
                <w:sz w:val="18"/>
              </w:rPr>
              <w:t>08/12/2012</w:t>
            </w:r>
          </w:p>
        </w:tc>
        <w:tc>
          <w:tcPr>
            <w:tcW w:w="566" w:type="pct"/>
            <w:shd w:val="clear" w:color="auto" w:fill="auto"/>
            <w:vAlign w:val="center"/>
            <w:hideMark/>
          </w:tcPr>
          <w:p w14:paraId="573881C8" w14:textId="77777777" w:rsidR="00E02F96" w:rsidRPr="00396A27" w:rsidRDefault="00E02F96" w:rsidP="00E02F96">
            <w:pPr>
              <w:jc w:val="center"/>
              <w:rPr>
                <w:color w:val="000000"/>
                <w:sz w:val="18"/>
              </w:rPr>
            </w:pPr>
            <w:r w:rsidRPr="00396A27">
              <w:rPr>
                <w:color w:val="000000"/>
                <w:sz w:val="18"/>
              </w:rPr>
              <w:t>02/07/2014</w:t>
            </w:r>
          </w:p>
        </w:tc>
        <w:tc>
          <w:tcPr>
            <w:tcW w:w="566" w:type="pct"/>
            <w:shd w:val="clear" w:color="auto" w:fill="auto"/>
            <w:vAlign w:val="center"/>
            <w:hideMark/>
          </w:tcPr>
          <w:p w14:paraId="2DD7BD5C" w14:textId="77777777" w:rsidR="00E02F96" w:rsidRPr="00396A27" w:rsidRDefault="00E02F96" w:rsidP="00E02F96">
            <w:pPr>
              <w:jc w:val="center"/>
              <w:rPr>
                <w:color w:val="000000"/>
                <w:sz w:val="18"/>
              </w:rPr>
            </w:pPr>
            <w:r w:rsidRPr="00396A27">
              <w:rPr>
                <w:color w:val="000000"/>
                <w:sz w:val="18"/>
              </w:rPr>
              <w:t>29/08/2014</w:t>
            </w:r>
          </w:p>
        </w:tc>
      </w:tr>
      <w:tr w:rsidR="00F4713D" w:rsidRPr="00F4713D" w14:paraId="3E0C5BE5" w14:textId="77777777" w:rsidTr="00EC3B68">
        <w:trPr>
          <w:trHeight w:val="20"/>
        </w:trPr>
        <w:tc>
          <w:tcPr>
            <w:tcW w:w="995" w:type="pct"/>
            <w:vMerge/>
            <w:vAlign w:val="center"/>
            <w:hideMark/>
          </w:tcPr>
          <w:p w14:paraId="2C61A05D" w14:textId="77777777" w:rsidR="00E02F96" w:rsidRPr="00396A27" w:rsidRDefault="00E02F96">
            <w:pPr>
              <w:rPr>
                <w:b/>
                <w:bCs/>
                <w:color w:val="000000"/>
                <w:sz w:val="18"/>
              </w:rPr>
            </w:pPr>
          </w:p>
        </w:tc>
        <w:tc>
          <w:tcPr>
            <w:tcW w:w="1536" w:type="pct"/>
            <w:shd w:val="clear" w:color="000000" w:fill="F2F2F2"/>
            <w:vAlign w:val="center"/>
            <w:hideMark/>
          </w:tcPr>
          <w:p w14:paraId="3851D698" w14:textId="77777777" w:rsidR="00E02F96" w:rsidRPr="00396A27" w:rsidRDefault="00E02F96" w:rsidP="00E02F96">
            <w:pPr>
              <w:jc w:val="both"/>
              <w:rPr>
                <w:color w:val="000000"/>
                <w:sz w:val="18"/>
              </w:rPr>
            </w:pPr>
            <w:r w:rsidRPr="00396A27">
              <w:rPr>
                <w:color w:val="000000"/>
                <w:sz w:val="18"/>
              </w:rPr>
              <w:t>DO 5 - CBH do Rio Caratinga</w:t>
            </w:r>
          </w:p>
        </w:tc>
        <w:tc>
          <w:tcPr>
            <w:tcW w:w="766" w:type="pct"/>
            <w:shd w:val="clear" w:color="000000" w:fill="F2F2F2"/>
            <w:vAlign w:val="center"/>
            <w:hideMark/>
          </w:tcPr>
          <w:p w14:paraId="36A251A6" w14:textId="72FF4020" w:rsidR="00E02F96" w:rsidRPr="00396A27" w:rsidRDefault="00E02F96" w:rsidP="00E02F96">
            <w:pPr>
              <w:jc w:val="center"/>
              <w:rPr>
                <w:color w:val="000000"/>
                <w:sz w:val="18"/>
              </w:rPr>
            </w:pPr>
            <w:r w:rsidRPr="00396A27">
              <w:rPr>
                <w:color w:val="000000"/>
                <w:sz w:val="18"/>
              </w:rPr>
              <w:t>SEMAD/IGAM 003.2012</w:t>
            </w:r>
          </w:p>
        </w:tc>
        <w:tc>
          <w:tcPr>
            <w:tcW w:w="572" w:type="pct"/>
            <w:shd w:val="clear" w:color="000000" w:fill="F2F2F2"/>
            <w:vAlign w:val="center"/>
            <w:hideMark/>
          </w:tcPr>
          <w:p w14:paraId="0C230B46" w14:textId="77777777" w:rsidR="00E02F96" w:rsidRPr="00396A27" w:rsidRDefault="00E02F96" w:rsidP="00E02F96">
            <w:pPr>
              <w:jc w:val="center"/>
              <w:rPr>
                <w:color w:val="000000"/>
                <w:sz w:val="18"/>
              </w:rPr>
            </w:pPr>
            <w:r w:rsidRPr="00396A27">
              <w:rPr>
                <w:color w:val="000000"/>
                <w:sz w:val="18"/>
              </w:rPr>
              <w:t>01/12/2012</w:t>
            </w:r>
          </w:p>
        </w:tc>
        <w:tc>
          <w:tcPr>
            <w:tcW w:w="566" w:type="pct"/>
            <w:shd w:val="clear" w:color="000000" w:fill="F2F2F2"/>
            <w:vAlign w:val="center"/>
            <w:hideMark/>
          </w:tcPr>
          <w:p w14:paraId="37743839" w14:textId="77777777" w:rsidR="00E02F96" w:rsidRPr="00396A27" w:rsidRDefault="00E02F96" w:rsidP="00E02F96">
            <w:pPr>
              <w:jc w:val="center"/>
              <w:rPr>
                <w:color w:val="000000"/>
                <w:sz w:val="18"/>
              </w:rPr>
            </w:pPr>
            <w:r w:rsidRPr="00396A27">
              <w:rPr>
                <w:color w:val="000000"/>
                <w:sz w:val="18"/>
              </w:rPr>
              <w:t>02/09/2014</w:t>
            </w:r>
          </w:p>
        </w:tc>
        <w:tc>
          <w:tcPr>
            <w:tcW w:w="566" w:type="pct"/>
            <w:shd w:val="clear" w:color="000000" w:fill="F2F2F2"/>
            <w:vAlign w:val="center"/>
            <w:hideMark/>
          </w:tcPr>
          <w:p w14:paraId="009DBA9A" w14:textId="77777777" w:rsidR="00E02F96" w:rsidRPr="00396A27" w:rsidRDefault="00E02F96" w:rsidP="00E02F96">
            <w:pPr>
              <w:jc w:val="center"/>
              <w:rPr>
                <w:color w:val="000000"/>
                <w:sz w:val="18"/>
              </w:rPr>
            </w:pPr>
            <w:r w:rsidRPr="00396A27">
              <w:rPr>
                <w:color w:val="000000"/>
                <w:sz w:val="18"/>
              </w:rPr>
              <w:t>31/10/2014</w:t>
            </w:r>
          </w:p>
        </w:tc>
      </w:tr>
      <w:tr w:rsidR="00E02F96" w:rsidRPr="00F4713D" w14:paraId="3B4FF5C8" w14:textId="77777777" w:rsidTr="00EC3B68">
        <w:trPr>
          <w:trHeight w:val="20"/>
        </w:trPr>
        <w:tc>
          <w:tcPr>
            <w:tcW w:w="995" w:type="pct"/>
            <w:vMerge/>
            <w:vAlign w:val="center"/>
            <w:hideMark/>
          </w:tcPr>
          <w:p w14:paraId="7B2E31A3" w14:textId="77777777" w:rsidR="00E02F96" w:rsidRPr="00396A27" w:rsidRDefault="00E02F96">
            <w:pPr>
              <w:rPr>
                <w:b/>
                <w:bCs/>
                <w:color w:val="000000"/>
                <w:sz w:val="18"/>
              </w:rPr>
            </w:pPr>
          </w:p>
        </w:tc>
        <w:tc>
          <w:tcPr>
            <w:tcW w:w="1536" w:type="pct"/>
            <w:shd w:val="clear" w:color="000000" w:fill="FFFFFF"/>
            <w:vAlign w:val="center"/>
            <w:hideMark/>
          </w:tcPr>
          <w:p w14:paraId="36333087" w14:textId="77777777" w:rsidR="00E02F96" w:rsidRPr="00396A27" w:rsidRDefault="00E02F96" w:rsidP="00E02F96">
            <w:pPr>
              <w:jc w:val="both"/>
              <w:rPr>
                <w:color w:val="000000"/>
                <w:sz w:val="18"/>
              </w:rPr>
            </w:pPr>
            <w:r w:rsidRPr="00396A27">
              <w:rPr>
                <w:color w:val="000000"/>
                <w:sz w:val="18"/>
              </w:rPr>
              <w:t>DO 6 - CBH do Rio Manhuaçu</w:t>
            </w:r>
          </w:p>
        </w:tc>
        <w:tc>
          <w:tcPr>
            <w:tcW w:w="766" w:type="pct"/>
            <w:shd w:val="clear" w:color="000000" w:fill="FFFFFF"/>
            <w:vAlign w:val="center"/>
            <w:hideMark/>
          </w:tcPr>
          <w:p w14:paraId="64D97DB0" w14:textId="23A9A420" w:rsidR="00E02F96" w:rsidRPr="00396A27" w:rsidRDefault="00E02F96" w:rsidP="00E02F96">
            <w:pPr>
              <w:jc w:val="center"/>
              <w:rPr>
                <w:color w:val="000000"/>
                <w:sz w:val="18"/>
              </w:rPr>
            </w:pPr>
            <w:r w:rsidRPr="00396A27">
              <w:rPr>
                <w:color w:val="000000"/>
                <w:sz w:val="18"/>
              </w:rPr>
              <w:t>SEMAD/IGAM 008.2012</w:t>
            </w:r>
          </w:p>
        </w:tc>
        <w:tc>
          <w:tcPr>
            <w:tcW w:w="572" w:type="pct"/>
            <w:shd w:val="clear" w:color="auto" w:fill="auto"/>
            <w:vAlign w:val="center"/>
            <w:hideMark/>
          </w:tcPr>
          <w:p w14:paraId="06B7B031" w14:textId="77777777" w:rsidR="00E02F96" w:rsidRPr="00396A27" w:rsidRDefault="00E02F96" w:rsidP="00E02F96">
            <w:pPr>
              <w:jc w:val="center"/>
              <w:rPr>
                <w:color w:val="000000"/>
                <w:sz w:val="18"/>
              </w:rPr>
            </w:pPr>
            <w:r w:rsidRPr="00396A27">
              <w:rPr>
                <w:color w:val="000000"/>
                <w:sz w:val="18"/>
              </w:rPr>
              <w:t>08/12/2012</w:t>
            </w:r>
          </w:p>
        </w:tc>
        <w:tc>
          <w:tcPr>
            <w:tcW w:w="566" w:type="pct"/>
            <w:shd w:val="clear" w:color="auto" w:fill="auto"/>
            <w:vAlign w:val="center"/>
            <w:hideMark/>
          </w:tcPr>
          <w:p w14:paraId="4FEF06D1" w14:textId="77777777" w:rsidR="00E02F96" w:rsidRPr="00396A27" w:rsidRDefault="00E02F96" w:rsidP="00E02F96">
            <w:pPr>
              <w:jc w:val="center"/>
              <w:rPr>
                <w:color w:val="000000"/>
                <w:sz w:val="18"/>
              </w:rPr>
            </w:pPr>
            <w:r w:rsidRPr="00396A27">
              <w:rPr>
                <w:color w:val="000000"/>
                <w:sz w:val="18"/>
              </w:rPr>
              <w:t>02/05/2014</w:t>
            </w:r>
          </w:p>
        </w:tc>
        <w:tc>
          <w:tcPr>
            <w:tcW w:w="566" w:type="pct"/>
            <w:shd w:val="clear" w:color="auto" w:fill="auto"/>
            <w:vAlign w:val="center"/>
            <w:hideMark/>
          </w:tcPr>
          <w:p w14:paraId="1FE5508D" w14:textId="77777777" w:rsidR="00E02F96" w:rsidRPr="00396A27" w:rsidRDefault="00E02F96" w:rsidP="00E02F96">
            <w:pPr>
              <w:jc w:val="center"/>
              <w:rPr>
                <w:color w:val="000000"/>
                <w:sz w:val="18"/>
              </w:rPr>
            </w:pPr>
            <w:r w:rsidRPr="00396A27">
              <w:rPr>
                <w:color w:val="000000"/>
                <w:sz w:val="18"/>
              </w:rPr>
              <w:t>30/06/2014</w:t>
            </w:r>
          </w:p>
        </w:tc>
      </w:tr>
      <w:tr w:rsidR="00F4713D" w:rsidRPr="00F4713D" w14:paraId="3D872F8F" w14:textId="77777777" w:rsidTr="00EC3B68">
        <w:trPr>
          <w:trHeight w:val="20"/>
        </w:trPr>
        <w:tc>
          <w:tcPr>
            <w:tcW w:w="995" w:type="pct"/>
            <w:vMerge w:val="restart"/>
            <w:shd w:val="clear" w:color="000000" w:fill="BFBFBF"/>
            <w:vAlign w:val="center"/>
            <w:hideMark/>
          </w:tcPr>
          <w:p w14:paraId="0594DB37" w14:textId="77777777" w:rsidR="00E02F96" w:rsidRPr="00396A27" w:rsidRDefault="00E02F96" w:rsidP="00396A27">
            <w:pPr>
              <w:rPr>
                <w:b/>
                <w:bCs/>
                <w:color w:val="000000"/>
                <w:sz w:val="18"/>
              </w:rPr>
            </w:pPr>
            <w:r w:rsidRPr="00396A27">
              <w:rPr>
                <w:b/>
                <w:bCs/>
                <w:color w:val="000000"/>
                <w:sz w:val="18"/>
              </w:rPr>
              <w:t>BACIA DO RIO PARAÍBA DO SUL</w:t>
            </w:r>
          </w:p>
        </w:tc>
        <w:tc>
          <w:tcPr>
            <w:tcW w:w="1536" w:type="pct"/>
            <w:shd w:val="clear" w:color="000000" w:fill="F2F2F2"/>
            <w:vAlign w:val="center"/>
            <w:hideMark/>
          </w:tcPr>
          <w:p w14:paraId="3AAA937D" w14:textId="77777777" w:rsidR="00E02F96" w:rsidRPr="00396A27" w:rsidRDefault="00E02F96" w:rsidP="00E02F96">
            <w:pPr>
              <w:jc w:val="both"/>
              <w:rPr>
                <w:color w:val="000000"/>
                <w:sz w:val="18"/>
              </w:rPr>
            </w:pPr>
            <w:r w:rsidRPr="00396A27">
              <w:rPr>
                <w:color w:val="000000"/>
                <w:sz w:val="18"/>
              </w:rPr>
              <w:t>PS 1 - CBH dos Afluentes Mineiros dos Rios Preto e Paraibuna</w:t>
            </w:r>
          </w:p>
        </w:tc>
        <w:tc>
          <w:tcPr>
            <w:tcW w:w="766" w:type="pct"/>
            <w:shd w:val="clear" w:color="000000" w:fill="F2F2F2"/>
            <w:vAlign w:val="center"/>
            <w:hideMark/>
          </w:tcPr>
          <w:p w14:paraId="3CE8F954"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50B1D9F7"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5203B963"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73EBF0F0" w14:textId="77777777" w:rsidR="00E02F96" w:rsidRPr="00396A27" w:rsidRDefault="00E02F96" w:rsidP="00E02F96">
            <w:pPr>
              <w:jc w:val="center"/>
              <w:rPr>
                <w:color w:val="000000"/>
                <w:sz w:val="18"/>
              </w:rPr>
            </w:pPr>
            <w:r w:rsidRPr="00396A27">
              <w:rPr>
                <w:color w:val="000000"/>
                <w:sz w:val="18"/>
              </w:rPr>
              <w:t> </w:t>
            </w:r>
          </w:p>
        </w:tc>
      </w:tr>
      <w:tr w:rsidR="00F4713D" w:rsidRPr="00F4713D" w14:paraId="46DAE53A" w14:textId="77777777" w:rsidTr="00EC3B68">
        <w:trPr>
          <w:trHeight w:val="20"/>
        </w:trPr>
        <w:tc>
          <w:tcPr>
            <w:tcW w:w="995" w:type="pct"/>
            <w:vMerge/>
            <w:vAlign w:val="center"/>
            <w:hideMark/>
          </w:tcPr>
          <w:p w14:paraId="06384AE8" w14:textId="77777777" w:rsidR="00E02F96" w:rsidRPr="00396A27" w:rsidRDefault="00E02F96">
            <w:pPr>
              <w:rPr>
                <w:b/>
                <w:bCs/>
                <w:color w:val="000000"/>
                <w:sz w:val="18"/>
              </w:rPr>
            </w:pPr>
          </w:p>
        </w:tc>
        <w:tc>
          <w:tcPr>
            <w:tcW w:w="1536" w:type="pct"/>
            <w:shd w:val="clear" w:color="000000" w:fill="FFFFFF"/>
            <w:vAlign w:val="center"/>
            <w:hideMark/>
          </w:tcPr>
          <w:p w14:paraId="389E6479" w14:textId="77777777" w:rsidR="00E02F96" w:rsidRPr="00396A27" w:rsidRDefault="00E02F96" w:rsidP="00E02F96">
            <w:pPr>
              <w:jc w:val="both"/>
              <w:rPr>
                <w:color w:val="000000"/>
                <w:sz w:val="18"/>
              </w:rPr>
            </w:pPr>
            <w:r w:rsidRPr="00396A27">
              <w:rPr>
                <w:color w:val="000000"/>
                <w:sz w:val="18"/>
              </w:rPr>
              <w:t>PS 2 - CBH dos Afluentes Mineiros dos Rios Pomba e Muriaé</w:t>
            </w:r>
          </w:p>
        </w:tc>
        <w:tc>
          <w:tcPr>
            <w:tcW w:w="766" w:type="pct"/>
            <w:shd w:val="clear" w:color="000000" w:fill="FFFFFF"/>
            <w:vAlign w:val="center"/>
            <w:hideMark/>
          </w:tcPr>
          <w:p w14:paraId="2F8146A8"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0D80669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1EB5963"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CD0F1DA" w14:textId="77777777" w:rsidR="00E02F96" w:rsidRPr="00396A27" w:rsidRDefault="00E02F96" w:rsidP="00E02F96">
            <w:pPr>
              <w:jc w:val="center"/>
              <w:rPr>
                <w:color w:val="000000"/>
                <w:sz w:val="18"/>
              </w:rPr>
            </w:pPr>
            <w:r w:rsidRPr="00396A27">
              <w:rPr>
                <w:color w:val="000000"/>
                <w:sz w:val="18"/>
              </w:rPr>
              <w:t> </w:t>
            </w:r>
          </w:p>
        </w:tc>
      </w:tr>
      <w:tr w:rsidR="00F4713D" w:rsidRPr="00F4713D" w14:paraId="51A1E905" w14:textId="77777777" w:rsidTr="00EC3B68">
        <w:trPr>
          <w:trHeight w:val="20"/>
        </w:trPr>
        <w:tc>
          <w:tcPr>
            <w:tcW w:w="995" w:type="pct"/>
            <w:vMerge w:val="restart"/>
            <w:shd w:val="clear" w:color="000000" w:fill="BFBFBF"/>
            <w:vAlign w:val="center"/>
            <w:hideMark/>
          </w:tcPr>
          <w:p w14:paraId="5698C247" w14:textId="77777777" w:rsidR="00E02F96" w:rsidRPr="00396A27" w:rsidRDefault="00E02F96" w:rsidP="00396A27">
            <w:pPr>
              <w:rPr>
                <w:b/>
                <w:bCs/>
                <w:color w:val="000000"/>
                <w:sz w:val="18"/>
              </w:rPr>
            </w:pPr>
            <w:r w:rsidRPr="00396A27">
              <w:rPr>
                <w:b/>
                <w:bCs/>
                <w:color w:val="000000"/>
                <w:sz w:val="18"/>
              </w:rPr>
              <w:t>BACIA DO SÃO FRANCISCO</w:t>
            </w:r>
          </w:p>
        </w:tc>
        <w:tc>
          <w:tcPr>
            <w:tcW w:w="1536" w:type="pct"/>
            <w:shd w:val="clear" w:color="000000" w:fill="F2F2F2"/>
            <w:vAlign w:val="center"/>
            <w:hideMark/>
          </w:tcPr>
          <w:p w14:paraId="3D620053" w14:textId="77777777" w:rsidR="00E02F96" w:rsidRPr="00396A27" w:rsidRDefault="00504093" w:rsidP="00E02F96">
            <w:pPr>
              <w:jc w:val="both"/>
              <w:rPr>
                <w:color w:val="000000"/>
                <w:sz w:val="18"/>
              </w:rPr>
            </w:pPr>
            <w:hyperlink r:id="rId11" w:history="1">
              <w:r w:rsidR="00E02F96" w:rsidRPr="00396A27">
                <w:rPr>
                  <w:color w:val="000000"/>
                  <w:sz w:val="18"/>
                </w:rPr>
                <w:t>SF 1 - CBH dos Afluentes do Alto São Francisco</w:t>
              </w:r>
            </w:hyperlink>
          </w:p>
        </w:tc>
        <w:tc>
          <w:tcPr>
            <w:tcW w:w="766" w:type="pct"/>
            <w:shd w:val="clear" w:color="000000" w:fill="F2F2F2"/>
            <w:vAlign w:val="center"/>
            <w:hideMark/>
          </w:tcPr>
          <w:p w14:paraId="73B34485"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3F589063"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43A7F95C"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1E161EA2" w14:textId="77777777" w:rsidR="00E02F96" w:rsidRPr="00396A27" w:rsidRDefault="00E02F96" w:rsidP="00E02F96">
            <w:pPr>
              <w:jc w:val="center"/>
              <w:rPr>
                <w:color w:val="000000"/>
                <w:sz w:val="18"/>
              </w:rPr>
            </w:pPr>
            <w:r w:rsidRPr="00396A27">
              <w:rPr>
                <w:color w:val="000000"/>
                <w:sz w:val="18"/>
              </w:rPr>
              <w:t> </w:t>
            </w:r>
          </w:p>
        </w:tc>
      </w:tr>
      <w:tr w:rsidR="00F4713D" w:rsidRPr="00F4713D" w14:paraId="21919B32" w14:textId="77777777" w:rsidTr="00EC3B68">
        <w:trPr>
          <w:trHeight w:val="20"/>
        </w:trPr>
        <w:tc>
          <w:tcPr>
            <w:tcW w:w="995" w:type="pct"/>
            <w:vMerge/>
            <w:vAlign w:val="center"/>
            <w:hideMark/>
          </w:tcPr>
          <w:p w14:paraId="4B75392F" w14:textId="77777777" w:rsidR="00E02F96" w:rsidRPr="00396A27" w:rsidRDefault="00E02F96">
            <w:pPr>
              <w:rPr>
                <w:b/>
                <w:bCs/>
                <w:color w:val="000000"/>
                <w:sz w:val="18"/>
              </w:rPr>
            </w:pPr>
          </w:p>
        </w:tc>
        <w:tc>
          <w:tcPr>
            <w:tcW w:w="1536" w:type="pct"/>
            <w:shd w:val="clear" w:color="000000" w:fill="FFFFFF"/>
            <w:vAlign w:val="center"/>
            <w:hideMark/>
          </w:tcPr>
          <w:p w14:paraId="6B1FAE24" w14:textId="77777777" w:rsidR="00E02F96" w:rsidRPr="00396A27" w:rsidRDefault="00504093" w:rsidP="00E02F96">
            <w:pPr>
              <w:jc w:val="both"/>
              <w:rPr>
                <w:color w:val="000000"/>
                <w:sz w:val="18"/>
              </w:rPr>
            </w:pPr>
            <w:hyperlink r:id="rId12" w:history="1">
              <w:r w:rsidR="00E02F96" w:rsidRPr="00396A27">
                <w:rPr>
                  <w:color w:val="000000"/>
                  <w:sz w:val="18"/>
                </w:rPr>
                <w:t>SF 2 - CBH do Rio Pará</w:t>
              </w:r>
            </w:hyperlink>
          </w:p>
        </w:tc>
        <w:tc>
          <w:tcPr>
            <w:tcW w:w="766" w:type="pct"/>
            <w:shd w:val="clear" w:color="000000" w:fill="FFFFFF"/>
            <w:vAlign w:val="center"/>
            <w:hideMark/>
          </w:tcPr>
          <w:p w14:paraId="396894C3"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7C1FD613"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6C64A3EA"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6BF14283" w14:textId="77777777" w:rsidR="00E02F96" w:rsidRPr="00396A27" w:rsidRDefault="00E02F96" w:rsidP="00E02F96">
            <w:pPr>
              <w:jc w:val="center"/>
              <w:rPr>
                <w:color w:val="000000"/>
                <w:sz w:val="18"/>
              </w:rPr>
            </w:pPr>
            <w:r w:rsidRPr="00396A27">
              <w:rPr>
                <w:color w:val="000000"/>
                <w:sz w:val="18"/>
              </w:rPr>
              <w:t> </w:t>
            </w:r>
          </w:p>
        </w:tc>
      </w:tr>
      <w:tr w:rsidR="00F4713D" w:rsidRPr="00F4713D" w14:paraId="069FACED" w14:textId="77777777" w:rsidTr="00EC3B68">
        <w:trPr>
          <w:trHeight w:val="20"/>
        </w:trPr>
        <w:tc>
          <w:tcPr>
            <w:tcW w:w="995" w:type="pct"/>
            <w:vMerge/>
            <w:vAlign w:val="center"/>
            <w:hideMark/>
          </w:tcPr>
          <w:p w14:paraId="69FB8D86" w14:textId="77777777" w:rsidR="00E02F96" w:rsidRPr="00396A27" w:rsidRDefault="00E02F96">
            <w:pPr>
              <w:rPr>
                <w:b/>
                <w:bCs/>
                <w:color w:val="000000"/>
                <w:sz w:val="18"/>
              </w:rPr>
            </w:pPr>
          </w:p>
        </w:tc>
        <w:tc>
          <w:tcPr>
            <w:tcW w:w="1536" w:type="pct"/>
            <w:shd w:val="clear" w:color="000000" w:fill="F2F2F2"/>
            <w:vAlign w:val="center"/>
            <w:hideMark/>
          </w:tcPr>
          <w:p w14:paraId="72714F01" w14:textId="77777777" w:rsidR="00E02F96" w:rsidRPr="00396A27" w:rsidRDefault="00E02F96" w:rsidP="00E02F96">
            <w:pPr>
              <w:jc w:val="both"/>
              <w:rPr>
                <w:color w:val="000000"/>
                <w:sz w:val="18"/>
              </w:rPr>
            </w:pPr>
            <w:r w:rsidRPr="00396A27">
              <w:rPr>
                <w:color w:val="000000"/>
                <w:sz w:val="18"/>
              </w:rPr>
              <w:t>SF 3 - CBH do Rio Paraopeba</w:t>
            </w:r>
          </w:p>
        </w:tc>
        <w:tc>
          <w:tcPr>
            <w:tcW w:w="766" w:type="pct"/>
            <w:shd w:val="clear" w:color="000000" w:fill="F2F2F2"/>
            <w:vAlign w:val="center"/>
            <w:hideMark/>
          </w:tcPr>
          <w:p w14:paraId="7FF0C6D4"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5308C1C1"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11FDE401"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5420BA80" w14:textId="77777777" w:rsidR="00E02F96" w:rsidRPr="00396A27" w:rsidRDefault="00E02F96" w:rsidP="00E02F96">
            <w:pPr>
              <w:jc w:val="center"/>
              <w:rPr>
                <w:color w:val="000000"/>
                <w:sz w:val="18"/>
              </w:rPr>
            </w:pPr>
            <w:r w:rsidRPr="00396A27">
              <w:rPr>
                <w:color w:val="000000"/>
                <w:sz w:val="18"/>
              </w:rPr>
              <w:t> </w:t>
            </w:r>
          </w:p>
        </w:tc>
      </w:tr>
      <w:tr w:rsidR="00F4713D" w:rsidRPr="00F4713D" w14:paraId="77583478" w14:textId="77777777" w:rsidTr="00EC3B68">
        <w:trPr>
          <w:trHeight w:val="20"/>
        </w:trPr>
        <w:tc>
          <w:tcPr>
            <w:tcW w:w="995" w:type="pct"/>
            <w:vMerge/>
            <w:vAlign w:val="center"/>
            <w:hideMark/>
          </w:tcPr>
          <w:p w14:paraId="36B9AD35" w14:textId="77777777" w:rsidR="00E02F96" w:rsidRPr="00396A27" w:rsidRDefault="00E02F96">
            <w:pPr>
              <w:rPr>
                <w:b/>
                <w:bCs/>
                <w:color w:val="000000"/>
                <w:sz w:val="18"/>
              </w:rPr>
            </w:pPr>
          </w:p>
        </w:tc>
        <w:tc>
          <w:tcPr>
            <w:tcW w:w="1536" w:type="pct"/>
            <w:shd w:val="clear" w:color="000000" w:fill="FFFFFF"/>
            <w:vAlign w:val="center"/>
            <w:hideMark/>
          </w:tcPr>
          <w:p w14:paraId="0C368B12" w14:textId="77777777" w:rsidR="00E02F96" w:rsidRPr="00396A27" w:rsidRDefault="00E02F96" w:rsidP="00E02F96">
            <w:pPr>
              <w:jc w:val="both"/>
              <w:rPr>
                <w:color w:val="000000"/>
                <w:sz w:val="18"/>
              </w:rPr>
            </w:pPr>
            <w:r w:rsidRPr="00396A27">
              <w:rPr>
                <w:color w:val="000000"/>
                <w:sz w:val="18"/>
              </w:rPr>
              <w:t>SF 4 - CBH do Entorno da Represa de Três Marias</w:t>
            </w:r>
          </w:p>
        </w:tc>
        <w:tc>
          <w:tcPr>
            <w:tcW w:w="766" w:type="pct"/>
            <w:shd w:val="clear" w:color="000000" w:fill="FFFFFF"/>
            <w:vAlign w:val="center"/>
            <w:hideMark/>
          </w:tcPr>
          <w:p w14:paraId="2381E996"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49EAF43C"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55A88C58"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3E1CF10C" w14:textId="77777777" w:rsidR="00E02F96" w:rsidRPr="00396A27" w:rsidRDefault="00E02F96" w:rsidP="00E02F96">
            <w:pPr>
              <w:jc w:val="center"/>
              <w:rPr>
                <w:color w:val="000000"/>
                <w:sz w:val="18"/>
              </w:rPr>
            </w:pPr>
            <w:r w:rsidRPr="00396A27">
              <w:rPr>
                <w:color w:val="000000"/>
                <w:sz w:val="18"/>
              </w:rPr>
              <w:t> </w:t>
            </w:r>
          </w:p>
        </w:tc>
      </w:tr>
      <w:tr w:rsidR="00F4713D" w:rsidRPr="00F4713D" w14:paraId="64E9DC30" w14:textId="77777777" w:rsidTr="00EC3B68">
        <w:trPr>
          <w:trHeight w:val="20"/>
        </w:trPr>
        <w:tc>
          <w:tcPr>
            <w:tcW w:w="995" w:type="pct"/>
            <w:vMerge/>
            <w:vAlign w:val="center"/>
            <w:hideMark/>
          </w:tcPr>
          <w:p w14:paraId="0DE1DB01" w14:textId="77777777" w:rsidR="00E02F96" w:rsidRPr="00396A27" w:rsidRDefault="00E02F96">
            <w:pPr>
              <w:rPr>
                <w:b/>
                <w:bCs/>
                <w:color w:val="000000"/>
                <w:sz w:val="18"/>
              </w:rPr>
            </w:pPr>
          </w:p>
        </w:tc>
        <w:tc>
          <w:tcPr>
            <w:tcW w:w="1536" w:type="pct"/>
            <w:shd w:val="clear" w:color="000000" w:fill="F2F2F2"/>
            <w:vAlign w:val="center"/>
            <w:hideMark/>
          </w:tcPr>
          <w:p w14:paraId="2C9B6F22" w14:textId="77777777" w:rsidR="00E02F96" w:rsidRPr="00396A27" w:rsidRDefault="00E02F96" w:rsidP="00E02F96">
            <w:pPr>
              <w:jc w:val="both"/>
              <w:rPr>
                <w:color w:val="000000"/>
                <w:sz w:val="18"/>
              </w:rPr>
            </w:pPr>
            <w:r w:rsidRPr="00396A27">
              <w:rPr>
                <w:color w:val="000000"/>
                <w:sz w:val="18"/>
              </w:rPr>
              <w:t>SF 5 - CBH do Rio das Velhas</w:t>
            </w:r>
          </w:p>
        </w:tc>
        <w:tc>
          <w:tcPr>
            <w:tcW w:w="766" w:type="pct"/>
            <w:shd w:val="clear" w:color="000000" w:fill="F2F2F2"/>
            <w:vAlign w:val="center"/>
            <w:hideMark/>
          </w:tcPr>
          <w:p w14:paraId="620346EA" w14:textId="6D8B7865" w:rsidR="00E02F96" w:rsidRPr="00396A27" w:rsidRDefault="00E02F96" w:rsidP="00E02F96">
            <w:pPr>
              <w:jc w:val="center"/>
              <w:rPr>
                <w:color w:val="000000"/>
                <w:sz w:val="18"/>
              </w:rPr>
            </w:pPr>
            <w:r w:rsidRPr="00396A27">
              <w:rPr>
                <w:color w:val="000000"/>
                <w:sz w:val="18"/>
              </w:rPr>
              <w:t>SEMAD/IGAM 004.2011</w:t>
            </w:r>
          </w:p>
        </w:tc>
        <w:tc>
          <w:tcPr>
            <w:tcW w:w="572" w:type="pct"/>
            <w:shd w:val="clear" w:color="000000" w:fill="F2F2F2"/>
            <w:vAlign w:val="center"/>
            <w:hideMark/>
          </w:tcPr>
          <w:p w14:paraId="32C45780" w14:textId="77777777" w:rsidR="00E02F96" w:rsidRPr="00396A27" w:rsidRDefault="00E02F96" w:rsidP="00E02F96">
            <w:pPr>
              <w:jc w:val="center"/>
              <w:rPr>
                <w:color w:val="000000"/>
                <w:sz w:val="18"/>
              </w:rPr>
            </w:pPr>
            <w:r w:rsidRPr="00396A27">
              <w:rPr>
                <w:color w:val="000000"/>
                <w:sz w:val="18"/>
              </w:rPr>
              <w:t>06/12/2011</w:t>
            </w:r>
          </w:p>
        </w:tc>
        <w:tc>
          <w:tcPr>
            <w:tcW w:w="566" w:type="pct"/>
            <w:shd w:val="clear" w:color="000000" w:fill="F2F2F2"/>
            <w:vAlign w:val="center"/>
            <w:hideMark/>
          </w:tcPr>
          <w:p w14:paraId="315D90D5" w14:textId="77777777" w:rsidR="00E02F96" w:rsidRPr="00396A27" w:rsidRDefault="00E02F96" w:rsidP="00E02F96">
            <w:pPr>
              <w:jc w:val="center"/>
              <w:rPr>
                <w:color w:val="000000"/>
                <w:sz w:val="18"/>
              </w:rPr>
            </w:pPr>
            <w:r w:rsidRPr="00396A27">
              <w:rPr>
                <w:color w:val="000000"/>
                <w:sz w:val="18"/>
              </w:rPr>
              <w:t>01/03/2013</w:t>
            </w:r>
          </w:p>
        </w:tc>
        <w:tc>
          <w:tcPr>
            <w:tcW w:w="566" w:type="pct"/>
            <w:shd w:val="clear" w:color="000000" w:fill="F2F2F2"/>
            <w:vAlign w:val="center"/>
            <w:hideMark/>
          </w:tcPr>
          <w:p w14:paraId="6D8A1238" w14:textId="77777777" w:rsidR="00E02F96" w:rsidRPr="00396A27" w:rsidRDefault="00E02F96" w:rsidP="00E02F96">
            <w:pPr>
              <w:jc w:val="center"/>
              <w:rPr>
                <w:color w:val="000000"/>
                <w:sz w:val="18"/>
              </w:rPr>
            </w:pPr>
            <w:r w:rsidRPr="00396A27">
              <w:rPr>
                <w:color w:val="000000"/>
                <w:sz w:val="18"/>
              </w:rPr>
              <w:t>30/04/2013</w:t>
            </w:r>
          </w:p>
        </w:tc>
      </w:tr>
      <w:tr w:rsidR="00F4713D" w:rsidRPr="00F4713D" w14:paraId="22BB5DDF" w14:textId="77777777" w:rsidTr="00EC3B68">
        <w:trPr>
          <w:trHeight w:val="20"/>
        </w:trPr>
        <w:tc>
          <w:tcPr>
            <w:tcW w:w="995" w:type="pct"/>
            <w:vMerge/>
            <w:vAlign w:val="center"/>
            <w:hideMark/>
          </w:tcPr>
          <w:p w14:paraId="7AB1025D" w14:textId="77777777" w:rsidR="00E02F96" w:rsidRPr="00396A27" w:rsidRDefault="00E02F96">
            <w:pPr>
              <w:rPr>
                <w:b/>
                <w:bCs/>
                <w:color w:val="000000"/>
                <w:sz w:val="18"/>
              </w:rPr>
            </w:pPr>
          </w:p>
        </w:tc>
        <w:tc>
          <w:tcPr>
            <w:tcW w:w="1536" w:type="pct"/>
            <w:shd w:val="clear" w:color="000000" w:fill="FFFFFF"/>
            <w:vAlign w:val="center"/>
            <w:hideMark/>
          </w:tcPr>
          <w:p w14:paraId="73B49D52" w14:textId="77777777" w:rsidR="00E02F96" w:rsidRPr="00396A27" w:rsidRDefault="00E02F96" w:rsidP="00E02F96">
            <w:pPr>
              <w:jc w:val="both"/>
              <w:rPr>
                <w:color w:val="000000"/>
                <w:sz w:val="18"/>
              </w:rPr>
            </w:pPr>
            <w:r w:rsidRPr="00396A27">
              <w:rPr>
                <w:color w:val="000000"/>
                <w:sz w:val="18"/>
              </w:rPr>
              <w:t>SF 6 - CBH dos Rios Jequitaí e Pacuí</w:t>
            </w:r>
          </w:p>
        </w:tc>
        <w:tc>
          <w:tcPr>
            <w:tcW w:w="766" w:type="pct"/>
            <w:shd w:val="clear" w:color="000000" w:fill="FFFFFF"/>
            <w:vAlign w:val="center"/>
            <w:hideMark/>
          </w:tcPr>
          <w:p w14:paraId="73045696"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087AA5D1"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6437F70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520B9E0E" w14:textId="77777777" w:rsidR="00E02F96" w:rsidRPr="00396A27" w:rsidRDefault="00E02F96" w:rsidP="00E02F96">
            <w:pPr>
              <w:jc w:val="center"/>
              <w:rPr>
                <w:color w:val="000000"/>
                <w:sz w:val="18"/>
              </w:rPr>
            </w:pPr>
            <w:r w:rsidRPr="00396A27">
              <w:rPr>
                <w:color w:val="000000"/>
                <w:sz w:val="18"/>
              </w:rPr>
              <w:t> </w:t>
            </w:r>
          </w:p>
        </w:tc>
      </w:tr>
      <w:tr w:rsidR="00F4713D" w:rsidRPr="00F4713D" w14:paraId="494A30C6" w14:textId="77777777" w:rsidTr="00EC3B68">
        <w:trPr>
          <w:trHeight w:val="20"/>
        </w:trPr>
        <w:tc>
          <w:tcPr>
            <w:tcW w:w="995" w:type="pct"/>
            <w:vMerge/>
            <w:vAlign w:val="center"/>
            <w:hideMark/>
          </w:tcPr>
          <w:p w14:paraId="090D053D" w14:textId="77777777" w:rsidR="00E02F96" w:rsidRPr="00396A27" w:rsidRDefault="00E02F96">
            <w:pPr>
              <w:rPr>
                <w:b/>
                <w:bCs/>
                <w:color w:val="000000"/>
                <w:sz w:val="18"/>
              </w:rPr>
            </w:pPr>
          </w:p>
        </w:tc>
        <w:tc>
          <w:tcPr>
            <w:tcW w:w="1536" w:type="pct"/>
            <w:shd w:val="clear" w:color="000000" w:fill="F2F2F2"/>
            <w:vAlign w:val="center"/>
            <w:hideMark/>
          </w:tcPr>
          <w:p w14:paraId="538EA4BD" w14:textId="409E0275" w:rsidR="00E02F96" w:rsidRPr="00396A27" w:rsidRDefault="00E02F96" w:rsidP="00E02F96">
            <w:pPr>
              <w:jc w:val="both"/>
              <w:rPr>
                <w:color w:val="000000"/>
                <w:sz w:val="18"/>
              </w:rPr>
            </w:pPr>
            <w:r w:rsidRPr="00396A27">
              <w:rPr>
                <w:color w:val="000000"/>
                <w:sz w:val="18"/>
              </w:rPr>
              <w:t xml:space="preserve">SF 7 - </w:t>
            </w:r>
            <w:r w:rsidR="00AA0797" w:rsidRPr="00396A27">
              <w:rPr>
                <w:color w:val="000000"/>
                <w:sz w:val="18"/>
              </w:rPr>
              <w:t>Comitê da</w:t>
            </w:r>
            <w:r w:rsidRPr="00396A27">
              <w:rPr>
                <w:color w:val="000000"/>
                <w:sz w:val="18"/>
              </w:rPr>
              <w:t xml:space="preserve"> Sub-bacia </w:t>
            </w:r>
            <w:r w:rsidR="00451E5F" w:rsidRPr="00396A27">
              <w:rPr>
                <w:color w:val="000000"/>
                <w:sz w:val="18"/>
              </w:rPr>
              <w:t>Hidrográfica</w:t>
            </w:r>
            <w:r w:rsidRPr="00396A27">
              <w:rPr>
                <w:color w:val="000000"/>
                <w:sz w:val="18"/>
              </w:rPr>
              <w:t xml:space="preserve"> Mineira do Rio Paracatu</w:t>
            </w:r>
          </w:p>
        </w:tc>
        <w:tc>
          <w:tcPr>
            <w:tcW w:w="766" w:type="pct"/>
            <w:shd w:val="clear" w:color="000000" w:fill="F2F2F2"/>
            <w:vAlign w:val="center"/>
            <w:hideMark/>
          </w:tcPr>
          <w:p w14:paraId="2252CD9D"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5DA6C98A"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628E943D"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12D9D196" w14:textId="77777777" w:rsidR="00E02F96" w:rsidRPr="00396A27" w:rsidRDefault="00E02F96" w:rsidP="00E02F96">
            <w:pPr>
              <w:jc w:val="center"/>
              <w:rPr>
                <w:color w:val="000000"/>
                <w:sz w:val="18"/>
              </w:rPr>
            </w:pPr>
            <w:r w:rsidRPr="00396A27">
              <w:rPr>
                <w:color w:val="000000"/>
                <w:sz w:val="18"/>
              </w:rPr>
              <w:t> </w:t>
            </w:r>
          </w:p>
        </w:tc>
      </w:tr>
      <w:tr w:rsidR="00F4713D" w:rsidRPr="00F4713D" w14:paraId="42287C5F" w14:textId="77777777" w:rsidTr="00EC3B68">
        <w:trPr>
          <w:trHeight w:val="20"/>
        </w:trPr>
        <w:tc>
          <w:tcPr>
            <w:tcW w:w="995" w:type="pct"/>
            <w:vMerge/>
            <w:vAlign w:val="center"/>
            <w:hideMark/>
          </w:tcPr>
          <w:p w14:paraId="3E3DE822" w14:textId="77777777" w:rsidR="00E02F96" w:rsidRPr="00396A27" w:rsidRDefault="00E02F96">
            <w:pPr>
              <w:rPr>
                <w:b/>
                <w:bCs/>
                <w:color w:val="000000"/>
                <w:sz w:val="18"/>
              </w:rPr>
            </w:pPr>
          </w:p>
        </w:tc>
        <w:tc>
          <w:tcPr>
            <w:tcW w:w="1536" w:type="pct"/>
            <w:shd w:val="clear" w:color="000000" w:fill="FFFFFF"/>
            <w:vAlign w:val="center"/>
            <w:hideMark/>
          </w:tcPr>
          <w:p w14:paraId="67FF2FC6" w14:textId="77777777" w:rsidR="00E02F96" w:rsidRPr="00396A27" w:rsidRDefault="00E02F96" w:rsidP="00E02F96">
            <w:pPr>
              <w:jc w:val="both"/>
              <w:rPr>
                <w:color w:val="000000"/>
                <w:sz w:val="18"/>
              </w:rPr>
            </w:pPr>
            <w:r w:rsidRPr="00396A27">
              <w:rPr>
                <w:color w:val="000000"/>
                <w:sz w:val="18"/>
              </w:rPr>
              <w:t>SF 8 - Comitê da Sub-bacia Mineira do Rio Urucuia</w:t>
            </w:r>
          </w:p>
        </w:tc>
        <w:tc>
          <w:tcPr>
            <w:tcW w:w="766" w:type="pct"/>
            <w:shd w:val="clear" w:color="000000" w:fill="FFFFFF"/>
            <w:vAlign w:val="center"/>
            <w:hideMark/>
          </w:tcPr>
          <w:p w14:paraId="43D8AD73"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6A82EB8B"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3B931A6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567976A" w14:textId="77777777" w:rsidR="00E02F96" w:rsidRPr="00396A27" w:rsidRDefault="00E02F96" w:rsidP="00E02F96">
            <w:pPr>
              <w:jc w:val="center"/>
              <w:rPr>
                <w:color w:val="000000"/>
                <w:sz w:val="18"/>
              </w:rPr>
            </w:pPr>
            <w:r w:rsidRPr="00396A27">
              <w:rPr>
                <w:color w:val="000000"/>
                <w:sz w:val="18"/>
              </w:rPr>
              <w:t> </w:t>
            </w:r>
          </w:p>
        </w:tc>
      </w:tr>
      <w:tr w:rsidR="00F4713D" w:rsidRPr="00F4713D" w14:paraId="2D6DE264" w14:textId="77777777" w:rsidTr="00EC3B68">
        <w:trPr>
          <w:trHeight w:val="20"/>
        </w:trPr>
        <w:tc>
          <w:tcPr>
            <w:tcW w:w="995" w:type="pct"/>
            <w:vMerge/>
            <w:vAlign w:val="center"/>
            <w:hideMark/>
          </w:tcPr>
          <w:p w14:paraId="26383190" w14:textId="77777777" w:rsidR="00E02F96" w:rsidRPr="00396A27" w:rsidRDefault="00E02F96">
            <w:pPr>
              <w:rPr>
                <w:b/>
                <w:bCs/>
                <w:color w:val="000000"/>
                <w:sz w:val="18"/>
              </w:rPr>
            </w:pPr>
          </w:p>
        </w:tc>
        <w:tc>
          <w:tcPr>
            <w:tcW w:w="1536" w:type="pct"/>
            <w:shd w:val="clear" w:color="000000" w:fill="F2F2F2"/>
            <w:vAlign w:val="center"/>
            <w:hideMark/>
          </w:tcPr>
          <w:p w14:paraId="54D22E1D" w14:textId="77777777" w:rsidR="00E02F96" w:rsidRPr="00396A27" w:rsidRDefault="00E02F96" w:rsidP="00E02F96">
            <w:pPr>
              <w:jc w:val="both"/>
              <w:rPr>
                <w:color w:val="000000"/>
                <w:sz w:val="18"/>
              </w:rPr>
            </w:pPr>
            <w:r w:rsidRPr="00396A27">
              <w:rPr>
                <w:color w:val="000000"/>
                <w:sz w:val="18"/>
              </w:rPr>
              <w:t>SF 9 - CBH dos Afluentes Mineiros do Médio São Francisco</w:t>
            </w:r>
          </w:p>
        </w:tc>
        <w:tc>
          <w:tcPr>
            <w:tcW w:w="766" w:type="pct"/>
            <w:shd w:val="clear" w:color="000000" w:fill="F2F2F2"/>
            <w:vAlign w:val="center"/>
            <w:hideMark/>
          </w:tcPr>
          <w:p w14:paraId="1E3FEF58"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15CDD086"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13C55815"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14D0E856" w14:textId="77777777" w:rsidR="00E02F96" w:rsidRPr="00396A27" w:rsidRDefault="00E02F96" w:rsidP="00E02F96">
            <w:pPr>
              <w:jc w:val="center"/>
              <w:rPr>
                <w:color w:val="000000"/>
                <w:sz w:val="18"/>
              </w:rPr>
            </w:pPr>
            <w:r w:rsidRPr="00396A27">
              <w:rPr>
                <w:color w:val="000000"/>
                <w:sz w:val="18"/>
              </w:rPr>
              <w:t> </w:t>
            </w:r>
          </w:p>
        </w:tc>
      </w:tr>
      <w:tr w:rsidR="00E02F96" w:rsidRPr="00F4713D" w14:paraId="3E3C52BF" w14:textId="77777777" w:rsidTr="00EC3B68">
        <w:trPr>
          <w:trHeight w:val="20"/>
        </w:trPr>
        <w:tc>
          <w:tcPr>
            <w:tcW w:w="995" w:type="pct"/>
            <w:vMerge/>
            <w:vAlign w:val="center"/>
            <w:hideMark/>
          </w:tcPr>
          <w:p w14:paraId="6B92E42D" w14:textId="77777777" w:rsidR="00E02F96" w:rsidRPr="00396A27" w:rsidRDefault="00E02F96">
            <w:pPr>
              <w:rPr>
                <w:b/>
                <w:bCs/>
                <w:color w:val="000000"/>
                <w:sz w:val="18"/>
              </w:rPr>
            </w:pPr>
          </w:p>
        </w:tc>
        <w:tc>
          <w:tcPr>
            <w:tcW w:w="1536" w:type="pct"/>
            <w:shd w:val="clear" w:color="000000" w:fill="FFFFFF"/>
            <w:vAlign w:val="center"/>
            <w:hideMark/>
          </w:tcPr>
          <w:p w14:paraId="7D4887FB" w14:textId="77777777" w:rsidR="00E02F96" w:rsidRPr="00396A27" w:rsidRDefault="00E02F96" w:rsidP="00E02F96">
            <w:pPr>
              <w:jc w:val="both"/>
              <w:rPr>
                <w:color w:val="000000"/>
                <w:sz w:val="18"/>
              </w:rPr>
            </w:pPr>
            <w:r w:rsidRPr="00396A27">
              <w:rPr>
                <w:color w:val="000000"/>
                <w:sz w:val="18"/>
              </w:rPr>
              <w:t>SF 10 - CBH dos Afluentes Mineiros do Rio Verde Grande</w:t>
            </w:r>
          </w:p>
        </w:tc>
        <w:tc>
          <w:tcPr>
            <w:tcW w:w="766" w:type="pct"/>
            <w:shd w:val="clear" w:color="000000" w:fill="FFFFFF"/>
            <w:vAlign w:val="center"/>
            <w:hideMark/>
          </w:tcPr>
          <w:p w14:paraId="6295AF47" w14:textId="65493C76" w:rsidR="00E02F96" w:rsidRPr="00396A27" w:rsidRDefault="00E02F96" w:rsidP="00E02F96">
            <w:pPr>
              <w:jc w:val="center"/>
              <w:rPr>
                <w:color w:val="000000"/>
                <w:sz w:val="18"/>
              </w:rPr>
            </w:pPr>
            <w:r w:rsidRPr="00396A27">
              <w:rPr>
                <w:color w:val="000000"/>
                <w:sz w:val="18"/>
              </w:rPr>
              <w:t>SEMAD/IGAM n° 007.2013</w:t>
            </w:r>
          </w:p>
        </w:tc>
        <w:tc>
          <w:tcPr>
            <w:tcW w:w="572" w:type="pct"/>
            <w:shd w:val="clear" w:color="auto" w:fill="auto"/>
            <w:vAlign w:val="center"/>
            <w:hideMark/>
          </w:tcPr>
          <w:p w14:paraId="237223D1" w14:textId="77777777" w:rsidR="00E02F96" w:rsidRPr="00396A27" w:rsidRDefault="00E02F96" w:rsidP="00E02F96">
            <w:pPr>
              <w:jc w:val="center"/>
              <w:rPr>
                <w:color w:val="000000"/>
                <w:sz w:val="18"/>
              </w:rPr>
            </w:pPr>
            <w:r w:rsidRPr="00396A27">
              <w:rPr>
                <w:color w:val="000000"/>
                <w:sz w:val="18"/>
              </w:rPr>
              <w:t>27/12/2013</w:t>
            </w:r>
          </w:p>
        </w:tc>
        <w:tc>
          <w:tcPr>
            <w:tcW w:w="566" w:type="pct"/>
            <w:shd w:val="clear" w:color="auto" w:fill="auto"/>
            <w:vAlign w:val="center"/>
            <w:hideMark/>
          </w:tcPr>
          <w:p w14:paraId="6CD4C76A" w14:textId="77777777" w:rsidR="00E02F96" w:rsidRPr="00396A27" w:rsidRDefault="00E02F96" w:rsidP="00E02F96">
            <w:pPr>
              <w:jc w:val="center"/>
              <w:rPr>
                <w:color w:val="000000"/>
                <w:sz w:val="18"/>
              </w:rPr>
            </w:pPr>
            <w:r w:rsidRPr="00396A27">
              <w:rPr>
                <w:color w:val="000000"/>
                <w:sz w:val="18"/>
              </w:rPr>
              <w:t>10/02/2014</w:t>
            </w:r>
          </w:p>
        </w:tc>
        <w:tc>
          <w:tcPr>
            <w:tcW w:w="566" w:type="pct"/>
            <w:shd w:val="clear" w:color="auto" w:fill="auto"/>
            <w:vAlign w:val="center"/>
            <w:hideMark/>
          </w:tcPr>
          <w:p w14:paraId="39F31A14" w14:textId="77777777" w:rsidR="00E02F96" w:rsidRPr="00396A27" w:rsidRDefault="00E02F96" w:rsidP="00E02F96">
            <w:pPr>
              <w:jc w:val="center"/>
              <w:rPr>
                <w:color w:val="000000"/>
                <w:sz w:val="18"/>
              </w:rPr>
            </w:pPr>
            <w:r w:rsidRPr="00396A27">
              <w:rPr>
                <w:color w:val="000000"/>
                <w:sz w:val="18"/>
              </w:rPr>
              <w:t>31/03/2014</w:t>
            </w:r>
          </w:p>
        </w:tc>
      </w:tr>
      <w:tr w:rsidR="00F4713D" w:rsidRPr="00F4713D" w14:paraId="58CE91C7" w14:textId="77777777" w:rsidTr="00EC3B68">
        <w:trPr>
          <w:trHeight w:val="20"/>
        </w:trPr>
        <w:tc>
          <w:tcPr>
            <w:tcW w:w="995" w:type="pct"/>
            <w:vMerge w:val="restart"/>
            <w:shd w:val="clear" w:color="000000" w:fill="BFBFBF"/>
            <w:vAlign w:val="center"/>
            <w:hideMark/>
          </w:tcPr>
          <w:p w14:paraId="2B3F4F4A" w14:textId="77777777" w:rsidR="00E02F96" w:rsidRPr="00396A27" w:rsidRDefault="00E02F96" w:rsidP="00396A27">
            <w:pPr>
              <w:rPr>
                <w:b/>
                <w:bCs/>
                <w:color w:val="000000"/>
                <w:sz w:val="18"/>
              </w:rPr>
            </w:pPr>
            <w:r w:rsidRPr="00396A27">
              <w:rPr>
                <w:b/>
                <w:bCs/>
                <w:color w:val="000000"/>
                <w:sz w:val="18"/>
              </w:rPr>
              <w:t>BACIA DO RIO GRANDE</w:t>
            </w:r>
          </w:p>
        </w:tc>
        <w:tc>
          <w:tcPr>
            <w:tcW w:w="1536" w:type="pct"/>
            <w:shd w:val="clear" w:color="000000" w:fill="F2F2F2"/>
            <w:vAlign w:val="center"/>
            <w:hideMark/>
          </w:tcPr>
          <w:p w14:paraId="36D1A4EC" w14:textId="77777777" w:rsidR="00E02F96" w:rsidRPr="00396A27" w:rsidRDefault="00E02F96" w:rsidP="00E02F96">
            <w:pPr>
              <w:jc w:val="both"/>
              <w:rPr>
                <w:color w:val="000000"/>
                <w:sz w:val="18"/>
              </w:rPr>
            </w:pPr>
            <w:r w:rsidRPr="00396A27">
              <w:rPr>
                <w:color w:val="000000"/>
                <w:sz w:val="18"/>
              </w:rPr>
              <w:t>GD 1 - CBH do Alto Rio Grande</w:t>
            </w:r>
          </w:p>
        </w:tc>
        <w:tc>
          <w:tcPr>
            <w:tcW w:w="766" w:type="pct"/>
            <w:shd w:val="clear" w:color="000000" w:fill="F2F2F2"/>
            <w:vAlign w:val="center"/>
            <w:hideMark/>
          </w:tcPr>
          <w:p w14:paraId="23B0BFD0"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4EBB4C61"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026DF976"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5007DDA3" w14:textId="77777777" w:rsidR="00E02F96" w:rsidRPr="00396A27" w:rsidRDefault="00E02F96" w:rsidP="00E02F96">
            <w:pPr>
              <w:jc w:val="center"/>
              <w:rPr>
                <w:color w:val="000000"/>
                <w:sz w:val="18"/>
              </w:rPr>
            </w:pPr>
            <w:r w:rsidRPr="00396A27">
              <w:rPr>
                <w:color w:val="000000"/>
                <w:sz w:val="18"/>
              </w:rPr>
              <w:t> </w:t>
            </w:r>
          </w:p>
        </w:tc>
      </w:tr>
      <w:tr w:rsidR="00F4713D" w:rsidRPr="00F4713D" w14:paraId="7EA14933" w14:textId="77777777" w:rsidTr="00EC3B68">
        <w:trPr>
          <w:trHeight w:val="20"/>
        </w:trPr>
        <w:tc>
          <w:tcPr>
            <w:tcW w:w="995" w:type="pct"/>
            <w:vMerge/>
            <w:vAlign w:val="center"/>
            <w:hideMark/>
          </w:tcPr>
          <w:p w14:paraId="07BB6ECA" w14:textId="77777777" w:rsidR="00E02F96" w:rsidRPr="00396A27" w:rsidRDefault="00E02F96">
            <w:pPr>
              <w:rPr>
                <w:b/>
                <w:bCs/>
                <w:color w:val="000000"/>
                <w:sz w:val="18"/>
              </w:rPr>
            </w:pPr>
          </w:p>
        </w:tc>
        <w:tc>
          <w:tcPr>
            <w:tcW w:w="1536" w:type="pct"/>
            <w:shd w:val="clear" w:color="000000" w:fill="FFFFFF"/>
            <w:vAlign w:val="center"/>
            <w:hideMark/>
          </w:tcPr>
          <w:p w14:paraId="3C95F9A6" w14:textId="77777777" w:rsidR="00E02F96" w:rsidRPr="00396A27" w:rsidRDefault="00E02F96" w:rsidP="00E02F96">
            <w:pPr>
              <w:jc w:val="both"/>
              <w:rPr>
                <w:color w:val="000000"/>
                <w:sz w:val="18"/>
              </w:rPr>
            </w:pPr>
            <w:r w:rsidRPr="00396A27">
              <w:rPr>
                <w:color w:val="000000"/>
                <w:sz w:val="18"/>
              </w:rPr>
              <w:t>GD 2 - CBH Vertentes do Rio Grande</w:t>
            </w:r>
          </w:p>
        </w:tc>
        <w:tc>
          <w:tcPr>
            <w:tcW w:w="766" w:type="pct"/>
            <w:shd w:val="clear" w:color="000000" w:fill="FFFFFF"/>
            <w:vAlign w:val="center"/>
            <w:hideMark/>
          </w:tcPr>
          <w:p w14:paraId="60972CF8"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22A513DE"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31F7E319"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DCFF972" w14:textId="77777777" w:rsidR="00E02F96" w:rsidRPr="00396A27" w:rsidRDefault="00E02F96" w:rsidP="00E02F96">
            <w:pPr>
              <w:jc w:val="center"/>
              <w:rPr>
                <w:color w:val="000000"/>
                <w:sz w:val="18"/>
              </w:rPr>
            </w:pPr>
            <w:r w:rsidRPr="00396A27">
              <w:rPr>
                <w:color w:val="000000"/>
                <w:sz w:val="18"/>
              </w:rPr>
              <w:t> </w:t>
            </w:r>
          </w:p>
        </w:tc>
      </w:tr>
      <w:tr w:rsidR="00F4713D" w:rsidRPr="00F4713D" w14:paraId="722F494B" w14:textId="77777777" w:rsidTr="00EC3B68">
        <w:trPr>
          <w:trHeight w:val="20"/>
        </w:trPr>
        <w:tc>
          <w:tcPr>
            <w:tcW w:w="995" w:type="pct"/>
            <w:vMerge/>
            <w:vAlign w:val="center"/>
            <w:hideMark/>
          </w:tcPr>
          <w:p w14:paraId="0C8231FA" w14:textId="77777777" w:rsidR="00E02F96" w:rsidRPr="00396A27" w:rsidRDefault="00E02F96">
            <w:pPr>
              <w:rPr>
                <w:b/>
                <w:bCs/>
                <w:color w:val="000000"/>
                <w:sz w:val="18"/>
              </w:rPr>
            </w:pPr>
          </w:p>
        </w:tc>
        <w:tc>
          <w:tcPr>
            <w:tcW w:w="1536" w:type="pct"/>
            <w:shd w:val="clear" w:color="000000" w:fill="F2F2F2"/>
            <w:vAlign w:val="center"/>
            <w:hideMark/>
          </w:tcPr>
          <w:p w14:paraId="79C3EE74" w14:textId="77777777" w:rsidR="00E02F96" w:rsidRPr="00396A27" w:rsidRDefault="00E02F96" w:rsidP="00E02F96">
            <w:pPr>
              <w:jc w:val="both"/>
              <w:rPr>
                <w:color w:val="000000"/>
                <w:sz w:val="18"/>
              </w:rPr>
            </w:pPr>
            <w:r w:rsidRPr="00396A27">
              <w:rPr>
                <w:color w:val="000000"/>
                <w:sz w:val="18"/>
              </w:rPr>
              <w:t>GD 3 - CBH do Entorno do Reservatório de Furnas</w:t>
            </w:r>
          </w:p>
        </w:tc>
        <w:tc>
          <w:tcPr>
            <w:tcW w:w="766" w:type="pct"/>
            <w:shd w:val="clear" w:color="000000" w:fill="F2F2F2"/>
            <w:vAlign w:val="center"/>
            <w:hideMark/>
          </w:tcPr>
          <w:p w14:paraId="6C9FBF8A"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47840473"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2EAB783C"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03306214" w14:textId="77777777" w:rsidR="00E02F96" w:rsidRPr="00396A27" w:rsidRDefault="00E02F96" w:rsidP="00E02F96">
            <w:pPr>
              <w:jc w:val="center"/>
              <w:rPr>
                <w:color w:val="000000"/>
                <w:sz w:val="18"/>
              </w:rPr>
            </w:pPr>
            <w:r w:rsidRPr="00396A27">
              <w:rPr>
                <w:color w:val="000000"/>
                <w:sz w:val="18"/>
              </w:rPr>
              <w:t> </w:t>
            </w:r>
          </w:p>
        </w:tc>
      </w:tr>
      <w:tr w:rsidR="00F4713D" w:rsidRPr="00F4713D" w14:paraId="3BB787B7" w14:textId="77777777" w:rsidTr="00EC3B68">
        <w:trPr>
          <w:trHeight w:val="20"/>
        </w:trPr>
        <w:tc>
          <w:tcPr>
            <w:tcW w:w="995" w:type="pct"/>
            <w:vMerge/>
            <w:vAlign w:val="center"/>
            <w:hideMark/>
          </w:tcPr>
          <w:p w14:paraId="1B1BACA6" w14:textId="77777777" w:rsidR="00E02F96" w:rsidRPr="00396A27" w:rsidRDefault="00E02F96">
            <w:pPr>
              <w:rPr>
                <w:b/>
                <w:bCs/>
                <w:color w:val="000000"/>
                <w:sz w:val="18"/>
              </w:rPr>
            </w:pPr>
          </w:p>
        </w:tc>
        <w:tc>
          <w:tcPr>
            <w:tcW w:w="1536" w:type="pct"/>
            <w:shd w:val="clear" w:color="000000" w:fill="FFFFFF"/>
            <w:vAlign w:val="center"/>
            <w:hideMark/>
          </w:tcPr>
          <w:p w14:paraId="0FBB242A" w14:textId="77777777" w:rsidR="00E02F96" w:rsidRPr="00396A27" w:rsidRDefault="00E02F96" w:rsidP="00E02F96">
            <w:pPr>
              <w:jc w:val="both"/>
              <w:rPr>
                <w:color w:val="000000"/>
                <w:sz w:val="18"/>
              </w:rPr>
            </w:pPr>
            <w:r w:rsidRPr="00396A27">
              <w:rPr>
                <w:color w:val="000000"/>
                <w:sz w:val="18"/>
              </w:rPr>
              <w:t>GD 4 - CBH do Rio Verde</w:t>
            </w:r>
          </w:p>
        </w:tc>
        <w:tc>
          <w:tcPr>
            <w:tcW w:w="766" w:type="pct"/>
            <w:shd w:val="clear" w:color="000000" w:fill="FFFFFF"/>
            <w:vAlign w:val="center"/>
            <w:hideMark/>
          </w:tcPr>
          <w:p w14:paraId="19671A27"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23631B2B"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2C1601A9"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634A7D58" w14:textId="77777777" w:rsidR="00E02F96" w:rsidRPr="00396A27" w:rsidRDefault="00E02F96" w:rsidP="00E02F96">
            <w:pPr>
              <w:jc w:val="center"/>
              <w:rPr>
                <w:color w:val="000000"/>
                <w:sz w:val="18"/>
              </w:rPr>
            </w:pPr>
            <w:r w:rsidRPr="00396A27">
              <w:rPr>
                <w:color w:val="000000"/>
                <w:sz w:val="18"/>
              </w:rPr>
              <w:t> </w:t>
            </w:r>
          </w:p>
        </w:tc>
      </w:tr>
      <w:tr w:rsidR="00F4713D" w:rsidRPr="00F4713D" w14:paraId="38FFEEEF" w14:textId="77777777" w:rsidTr="00EC3B68">
        <w:trPr>
          <w:trHeight w:val="20"/>
        </w:trPr>
        <w:tc>
          <w:tcPr>
            <w:tcW w:w="995" w:type="pct"/>
            <w:vMerge/>
            <w:vAlign w:val="center"/>
            <w:hideMark/>
          </w:tcPr>
          <w:p w14:paraId="0ADE3CCB" w14:textId="77777777" w:rsidR="00E02F96" w:rsidRPr="00396A27" w:rsidRDefault="00E02F96">
            <w:pPr>
              <w:rPr>
                <w:b/>
                <w:bCs/>
                <w:color w:val="000000"/>
                <w:sz w:val="18"/>
              </w:rPr>
            </w:pPr>
          </w:p>
        </w:tc>
        <w:tc>
          <w:tcPr>
            <w:tcW w:w="1536" w:type="pct"/>
            <w:shd w:val="clear" w:color="000000" w:fill="F2F2F2"/>
            <w:vAlign w:val="center"/>
            <w:hideMark/>
          </w:tcPr>
          <w:p w14:paraId="0ACEEBE6" w14:textId="77777777" w:rsidR="00E02F96" w:rsidRPr="00396A27" w:rsidRDefault="00E02F96" w:rsidP="00E02F96">
            <w:pPr>
              <w:jc w:val="both"/>
              <w:rPr>
                <w:color w:val="000000"/>
                <w:sz w:val="18"/>
              </w:rPr>
            </w:pPr>
            <w:r w:rsidRPr="00396A27">
              <w:rPr>
                <w:color w:val="000000"/>
                <w:sz w:val="18"/>
              </w:rPr>
              <w:t>GD 5 - CBH do Rio Sapucaí</w:t>
            </w:r>
          </w:p>
        </w:tc>
        <w:tc>
          <w:tcPr>
            <w:tcW w:w="766" w:type="pct"/>
            <w:shd w:val="clear" w:color="000000" w:fill="F2F2F2"/>
            <w:vAlign w:val="center"/>
            <w:hideMark/>
          </w:tcPr>
          <w:p w14:paraId="3F3C9A37"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12F50AA6"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5DA62D89"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4B2DD98E" w14:textId="77777777" w:rsidR="00E02F96" w:rsidRPr="00396A27" w:rsidRDefault="00E02F96" w:rsidP="00E02F96">
            <w:pPr>
              <w:jc w:val="center"/>
              <w:rPr>
                <w:color w:val="000000"/>
                <w:sz w:val="18"/>
              </w:rPr>
            </w:pPr>
            <w:r w:rsidRPr="00396A27">
              <w:rPr>
                <w:color w:val="000000"/>
                <w:sz w:val="18"/>
              </w:rPr>
              <w:t> </w:t>
            </w:r>
          </w:p>
        </w:tc>
      </w:tr>
      <w:tr w:rsidR="00F4713D" w:rsidRPr="00F4713D" w14:paraId="5D5B7B1C" w14:textId="77777777" w:rsidTr="00EC3B68">
        <w:trPr>
          <w:trHeight w:val="20"/>
        </w:trPr>
        <w:tc>
          <w:tcPr>
            <w:tcW w:w="995" w:type="pct"/>
            <w:vMerge/>
            <w:vAlign w:val="center"/>
            <w:hideMark/>
          </w:tcPr>
          <w:p w14:paraId="4D7E1234" w14:textId="77777777" w:rsidR="00E02F96" w:rsidRPr="00396A27" w:rsidRDefault="00E02F96">
            <w:pPr>
              <w:rPr>
                <w:b/>
                <w:bCs/>
                <w:color w:val="000000"/>
                <w:sz w:val="18"/>
              </w:rPr>
            </w:pPr>
          </w:p>
        </w:tc>
        <w:tc>
          <w:tcPr>
            <w:tcW w:w="1536" w:type="pct"/>
            <w:shd w:val="clear" w:color="000000" w:fill="FFFFFF"/>
            <w:vAlign w:val="center"/>
            <w:hideMark/>
          </w:tcPr>
          <w:p w14:paraId="788D2463" w14:textId="77777777" w:rsidR="00E02F96" w:rsidRPr="00396A27" w:rsidRDefault="00E02F96" w:rsidP="00E02F96">
            <w:pPr>
              <w:jc w:val="both"/>
              <w:rPr>
                <w:color w:val="000000"/>
                <w:sz w:val="18"/>
              </w:rPr>
            </w:pPr>
            <w:r w:rsidRPr="00396A27">
              <w:rPr>
                <w:color w:val="000000"/>
                <w:sz w:val="18"/>
              </w:rPr>
              <w:t>GD 6 - CBH dos Afluentes Mineiros dos Rios Mogi-Guaçu e Pardo</w:t>
            </w:r>
          </w:p>
        </w:tc>
        <w:tc>
          <w:tcPr>
            <w:tcW w:w="766" w:type="pct"/>
            <w:shd w:val="clear" w:color="000000" w:fill="FFFFFF"/>
            <w:vAlign w:val="center"/>
            <w:hideMark/>
          </w:tcPr>
          <w:p w14:paraId="59B9DF73"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4ABE37C9"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7E6F0144"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3909973" w14:textId="77777777" w:rsidR="00E02F96" w:rsidRPr="00396A27" w:rsidRDefault="00E02F96" w:rsidP="00E02F96">
            <w:pPr>
              <w:jc w:val="center"/>
              <w:rPr>
                <w:color w:val="000000"/>
                <w:sz w:val="18"/>
              </w:rPr>
            </w:pPr>
            <w:r w:rsidRPr="00396A27">
              <w:rPr>
                <w:color w:val="000000"/>
                <w:sz w:val="18"/>
              </w:rPr>
              <w:t> </w:t>
            </w:r>
          </w:p>
        </w:tc>
      </w:tr>
      <w:tr w:rsidR="00F4713D" w:rsidRPr="00F4713D" w14:paraId="0449AD20" w14:textId="77777777" w:rsidTr="00EC3B68">
        <w:trPr>
          <w:trHeight w:val="20"/>
        </w:trPr>
        <w:tc>
          <w:tcPr>
            <w:tcW w:w="995" w:type="pct"/>
            <w:vMerge/>
            <w:vAlign w:val="center"/>
            <w:hideMark/>
          </w:tcPr>
          <w:p w14:paraId="198ED311" w14:textId="77777777" w:rsidR="00E02F96" w:rsidRPr="00396A27" w:rsidRDefault="00E02F96">
            <w:pPr>
              <w:rPr>
                <w:b/>
                <w:bCs/>
                <w:color w:val="000000"/>
                <w:sz w:val="18"/>
              </w:rPr>
            </w:pPr>
          </w:p>
        </w:tc>
        <w:tc>
          <w:tcPr>
            <w:tcW w:w="1536" w:type="pct"/>
            <w:shd w:val="clear" w:color="000000" w:fill="F2F2F2"/>
            <w:vAlign w:val="center"/>
            <w:hideMark/>
          </w:tcPr>
          <w:p w14:paraId="1743EA40" w14:textId="77777777" w:rsidR="00E02F96" w:rsidRPr="00396A27" w:rsidRDefault="00E02F96" w:rsidP="00E02F96">
            <w:pPr>
              <w:jc w:val="both"/>
              <w:rPr>
                <w:color w:val="000000"/>
                <w:sz w:val="18"/>
              </w:rPr>
            </w:pPr>
            <w:r w:rsidRPr="00396A27">
              <w:rPr>
                <w:color w:val="000000"/>
                <w:sz w:val="18"/>
              </w:rPr>
              <w:t>GD 7 - CBH dos Afluentes Mineiros do Médio Grande</w:t>
            </w:r>
          </w:p>
        </w:tc>
        <w:tc>
          <w:tcPr>
            <w:tcW w:w="766" w:type="pct"/>
            <w:shd w:val="clear" w:color="000000" w:fill="F2F2F2"/>
            <w:vAlign w:val="center"/>
            <w:hideMark/>
          </w:tcPr>
          <w:p w14:paraId="237E6022"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423ACBBF"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64A73E98"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7F192FBF" w14:textId="77777777" w:rsidR="00E02F96" w:rsidRPr="00396A27" w:rsidRDefault="00E02F96" w:rsidP="00E02F96">
            <w:pPr>
              <w:jc w:val="center"/>
              <w:rPr>
                <w:color w:val="000000"/>
                <w:sz w:val="18"/>
              </w:rPr>
            </w:pPr>
            <w:r w:rsidRPr="00396A27">
              <w:rPr>
                <w:color w:val="000000"/>
                <w:sz w:val="18"/>
              </w:rPr>
              <w:t> </w:t>
            </w:r>
          </w:p>
        </w:tc>
      </w:tr>
      <w:tr w:rsidR="00F4713D" w:rsidRPr="00F4713D" w14:paraId="7B499DB6" w14:textId="77777777" w:rsidTr="00EC3B68">
        <w:trPr>
          <w:trHeight w:val="20"/>
        </w:trPr>
        <w:tc>
          <w:tcPr>
            <w:tcW w:w="995" w:type="pct"/>
            <w:vMerge/>
            <w:vAlign w:val="center"/>
            <w:hideMark/>
          </w:tcPr>
          <w:p w14:paraId="1983461F" w14:textId="77777777" w:rsidR="00E02F96" w:rsidRPr="00396A27" w:rsidRDefault="00E02F96">
            <w:pPr>
              <w:rPr>
                <w:b/>
                <w:bCs/>
                <w:color w:val="000000"/>
                <w:sz w:val="18"/>
              </w:rPr>
            </w:pPr>
          </w:p>
        </w:tc>
        <w:tc>
          <w:tcPr>
            <w:tcW w:w="1536" w:type="pct"/>
            <w:shd w:val="clear" w:color="000000" w:fill="FFFFFF"/>
            <w:vAlign w:val="center"/>
            <w:hideMark/>
          </w:tcPr>
          <w:p w14:paraId="5C25CE27" w14:textId="77777777" w:rsidR="00E02F96" w:rsidRPr="00396A27" w:rsidRDefault="00E02F96" w:rsidP="00E02F96">
            <w:pPr>
              <w:jc w:val="both"/>
              <w:rPr>
                <w:color w:val="000000"/>
                <w:sz w:val="18"/>
              </w:rPr>
            </w:pPr>
            <w:r w:rsidRPr="00396A27">
              <w:rPr>
                <w:color w:val="000000"/>
                <w:sz w:val="18"/>
              </w:rPr>
              <w:t>GD 8 - CBH dos Afluentes Mineiros do Baixo Rio Grande</w:t>
            </w:r>
          </w:p>
        </w:tc>
        <w:tc>
          <w:tcPr>
            <w:tcW w:w="766" w:type="pct"/>
            <w:shd w:val="clear" w:color="000000" w:fill="FFFFFF"/>
            <w:vAlign w:val="center"/>
            <w:hideMark/>
          </w:tcPr>
          <w:p w14:paraId="3162A588"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30751372"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677C95E"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C74E388" w14:textId="77777777" w:rsidR="00E02F96" w:rsidRPr="00396A27" w:rsidRDefault="00E02F96" w:rsidP="00E02F96">
            <w:pPr>
              <w:jc w:val="center"/>
              <w:rPr>
                <w:color w:val="000000"/>
                <w:sz w:val="18"/>
              </w:rPr>
            </w:pPr>
            <w:r w:rsidRPr="00396A27">
              <w:rPr>
                <w:color w:val="000000"/>
                <w:sz w:val="18"/>
              </w:rPr>
              <w:t> </w:t>
            </w:r>
          </w:p>
        </w:tc>
      </w:tr>
      <w:tr w:rsidR="00F4713D" w:rsidRPr="00F4713D" w14:paraId="14B628A5" w14:textId="77777777" w:rsidTr="00EC3B68">
        <w:trPr>
          <w:trHeight w:val="20"/>
        </w:trPr>
        <w:tc>
          <w:tcPr>
            <w:tcW w:w="995" w:type="pct"/>
            <w:vMerge w:val="restart"/>
            <w:shd w:val="clear" w:color="000000" w:fill="BFBFBF"/>
            <w:vAlign w:val="center"/>
            <w:hideMark/>
          </w:tcPr>
          <w:p w14:paraId="52344FFE" w14:textId="77777777" w:rsidR="00E02F96" w:rsidRPr="00396A27" w:rsidRDefault="00E02F96" w:rsidP="00396A27">
            <w:pPr>
              <w:rPr>
                <w:b/>
                <w:bCs/>
                <w:color w:val="000000"/>
                <w:sz w:val="18"/>
              </w:rPr>
            </w:pPr>
            <w:r w:rsidRPr="00396A27">
              <w:rPr>
                <w:b/>
                <w:bCs/>
                <w:color w:val="000000"/>
                <w:sz w:val="18"/>
              </w:rPr>
              <w:t>BACIA DO RIO JEQUITINHONHA</w:t>
            </w:r>
          </w:p>
        </w:tc>
        <w:tc>
          <w:tcPr>
            <w:tcW w:w="1536" w:type="pct"/>
            <w:shd w:val="clear" w:color="000000" w:fill="F2F2F2"/>
            <w:vAlign w:val="center"/>
            <w:hideMark/>
          </w:tcPr>
          <w:p w14:paraId="3BEDAD4C" w14:textId="77777777" w:rsidR="00E02F96" w:rsidRPr="00396A27" w:rsidRDefault="00E02F96" w:rsidP="00E02F96">
            <w:pPr>
              <w:jc w:val="both"/>
              <w:rPr>
                <w:color w:val="000000"/>
                <w:sz w:val="18"/>
              </w:rPr>
            </w:pPr>
            <w:r w:rsidRPr="00396A27">
              <w:rPr>
                <w:color w:val="000000"/>
                <w:sz w:val="18"/>
              </w:rPr>
              <w:t>JQ 1 - CBH dos Afluentes Mineiros do Alto Jequitinhonha</w:t>
            </w:r>
          </w:p>
        </w:tc>
        <w:tc>
          <w:tcPr>
            <w:tcW w:w="766" w:type="pct"/>
            <w:shd w:val="clear" w:color="000000" w:fill="F2F2F2"/>
            <w:vAlign w:val="center"/>
            <w:hideMark/>
          </w:tcPr>
          <w:p w14:paraId="281E1746"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256FAA07"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47DAA0F7"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295DF614" w14:textId="77777777" w:rsidR="00E02F96" w:rsidRPr="00396A27" w:rsidRDefault="00E02F96" w:rsidP="00E02F96">
            <w:pPr>
              <w:jc w:val="center"/>
              <w:rPr>
                <w:color w:val="000000"/>
                <w:sz w:val="18"/>
              </w:rPr>
            </w:pPr>
            <w:r w:rsidRPr="00396A27">
              <w:rPr>
                <w:color w:val="000000"/>
                <w:sz w:val="18"/>
              </w:rPr>
              <w:t> </w:t>
            </w:r>
          </w:p>
        </w:tc>
      </w:tr>
      <w:tr w:rsidR="00F4713D" w:rsidRPr="00F4713D" w14:paraId="1192A977" w14:textId="77777777" w:rsidTr="00EC3B68">
        <w:trPr>
          <w:trHeight w:val="20"/>
        </w:trPr>
        <w:tc>
          <w:tcPr>
            <w:tcW w:w="995" w:type="pct"/>
            <w:vMerge/>
            <w:vAlign w:val="center"/>
            <w:hideMark/>
          </w:tcPr>
          <w:p w14:paraId="2B421171" w14:textId="77777777" w:rsidR="00E02F96" w:rsidRPr="00396A27" w:rsidRDefault="00E02F96">
            <w:pPr>
              <w:rPr>
                <w:b/>
                <w:bCs/>
                <w:color w:val="000000"/>
                <w:sz w:val="18"/>
              </w:rPr>
            </w:pPr>
          </w:p>
        </w:tc>
        <w:tc>
          <w:tcPr>
            <w:tcW w:w="1536" w:type="pct"/>
            <w:shd w:val="clear" w:color="000000" w:fill="FFFFFF"/>
            <w:vAlign w:val="center"/>
            <w:hideMark/>
          </w:tcPr>
          <w:p w14:paraId="20A3EB2D" w14:textId="77777777" w:rsidR="00E02F96" w:rsidRPr="00396A27" w:rsidRDefault="00E02F96" w:rsidP="00E02F96">
            <w:pPr>
              <w:jc w:val="both"/>
              <w:rPr>
                <w:color w:val="000000"/>
                <w:sz w:val="18"/>
              </w:rPr>
            </w:pPr>
            <w:r w:rsidRPr="00396A27">
              <w:rPr>
                <w:color w:val="000000"/>
                <w:sz w:val="18"/>
              </w:rPr>
              <w:t>JQ 2 - CBH do Rio Araçuaí</w:t>
            </w:r>
          </w:p>
        </w:tc>
        <w:tc>
          <w:tcPr>
            <w:tcW w:w="766" w:type="pct"/>
            <w:shd w:val="clear" w:color="000000" w:fill="FFFFFF"/>
            <w:vAlign w:val="center"/>
            <w:hideMark/>
          </w:tcPr>
          <w:p w14:paraId="4B81EFFE"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52E0CA86"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4C65C1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8C67C13" w14:textId="77777777" w:rsidR="00E02F96" w:rsidRPr="00396A27" w:rsidRDefault="00E02F96" w:rsidP="00E02F96">
            <w:pPr>
              <w:jc w:val="center"/>
              <w:rPr>
                <w:color w:val="000000"/>
                <w:sz w:val="18"/>
              </w:rPr>
            </w:pPr>
            <w:r w:rsidRPr="00396A27">
              <w:rPr>
                <w:color w:val="000000"/>
                <w:sz w:val="18"/>
              </w:rPr>
              <w:t> </w:t>
            </w:r>
          </w:p>
        </w:tc>
      </w:tr>
      <w:tr w:rsidR="00F4713D" w:rsidRPr="00F4713D" w14:paraId="1B729EE8" w14:textId="77777777" w:rsidTr="00EC3B68">
        <w:trPr>
          <w:trHeight w:val="20"/>
        </w:trPr>
        <w:tc>
          <w:tcPr>
            <w:tcW w:w="995" w:type="pct"/>
            <w:vMerge/>
            <w:vAlign w:val="center"/>
            <w:hideMark/>
          </w:tcPr>
          <w:p w14:paraId="427BF56D" w14:textId="77777777" w:rsidR="00E02F96" w:rsidRPr="00396A27" w:rsidRDefault="00E02F96">
            <w:pPr>
              <w:rPr>
                <w:b/>
                <w:bCs/>
                <w:color w:val="000000"/>
                <w:sz w:val="18"/>
              </w:rPr>
            </w:pPr>
          </w:p>
        </w:tc>
        <w:tc>
          <w:tcPr>
            <w:tcW w:w="1536" w:type="pct"/>
            <w:shd w:val="clear" w:color="000000" w:fill="F2F2F2"/>
            <w:vAlign w:val="center"/>
            <w:hideMark/>
          </w:tcPr>
          <w:p w14:paraId="28831D1B" w14:textId="77777777" w:rsidR="00E02F96" w:rsidRPr="00396A27" w:rsidRDefault="00E02F96" w:rsidP="00E02F96">
            <w:pPr>
              <w:jc w:val="both"/>
              <w:rPr>
                <w:color w:val="000000"/>
                <w:sz w:val="18"/>
              </w:rPr>
            </w:pPr>
            <w:r w:rsidRPr="00396A27">
              <w:rPr>
                <w:color w:val="000000"/>
                <w:sz w:val="18"/>
              </w:rPr>
              <w:t>JQ 3 - CBH dos Afluentes Mineiros do Médio Baixo Rio Jequitinhonha</w:t>
            </w:r>
          </w:p>
        </w:tc>
        <w:tc>
          <w:tcPr>
            <w:tcW w:w="766" w:type="pct"/>
            <w:shd w:val="clear" w:color="000000" w:fill="F2F2F2"/>
            <w:vAlign w:val="center"/>
            <w:hideMark/>
          </w:tcPr>
          <w:p w14:paraId="49006BBA"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30318D06"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77FBD979"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13D2DCF0" w14:textId="77777777" w:rsidR="00E02F96" w:rsidRPr="00396A27" w:rsidRDefault="00E02F96" w:rsidP="00E02F96">
            <w:pPr>
              <w:jc w:val="center"/>
              <w:rPr>
                <w:color w:val="000000"/>
                <w:sz w:val="18"/>
              </w:rPr>
            </w:pPr>
            <w:r w:rsidRPr="00396A27">
              <w:rPr>
                <w:color w:val="000000"/>
                <w:sz w:val="18"/>
              </w:rPr>
              <w:t> </w:t>
            </w:r>
          </w:p>
        </w:tc>
      </w:tr>
      <w:tr w:rsidR="00F4713D" w:rsidRPr="00F4713D" w14:paraId="34D7B6C9" w14:textId="77777777" w:rsidTr="00EC3B68">
        <w:trPr>
          <w:trHeight w:val="20"/>
        </w:trPr>
        <w:tc>
          <w:tcPr>
            <w:tcW w:w="995" w:type="pct"/>
            <w:shd w:val="clear" w:color="000000" w:fill="BFBFBF"/>
            <w:vAlign w:val="center"/>
            <w:hideMark/>
          </w:tcPr>
          <w:p w14:paraId="1746FB35" w14:textId="77777777" w:rsidR="00E02F96" w:rsidRPr="00396A27" w:rsidRDefault="00E02F96" w:rsidP="00396A27">
            <w:pPr>
              <w:rPr>
                <w:b/>
                <w:bCs/>
                <w:color w:val="000000"/>
                <w:sz w:val="18"/>
              </w:rPr>
            </w:pPr>
            <w:r w:rsidRPr="00396A27">
              <w:rPr>
                <w:b/>
                <w:bCs/>
                <w:color w:val="000000"/>
                <w:sz w:val="18"/>
              </w:rPr>
              <w:t>BACIA DO RIO PARDO</w:t>
            </w:r>
          </w:p>
        </w:tc>
        <w:tc>
          <w:tcPr>
            <w:tcW w:w="1536" w:type="pct"/>
            <w:shd w:val="clear" w:color="000000" w:fill="FFFFFF"/>
            <w:vAlign w:val="center"/>
            <w:hideMark/>
          </w:tcPr>
          <w:p w14:paraId="191FDA53" w14:textId="77777777" w:rsidR="00E02F96" w:rsidRPr="00396A27" w:rsidRDefault="00504093" w:rsidP="00E02F96">
            <w:pPr>
              <w:jc w:val="both"/>
              <w:rPr>
                <w:color w:val="000000"/>
                <w:sz w:val="18"/>
              </w:rPr>
            </w:pPr>
            <w:hyperlink r:id="rId13" w:history="1">
              <w:r w:rsidR="00E02F96" w:rsidRPr="00396A27">
                <w:rPr>
                  <w:color w:val="000000"/>
                  <w:sz w:val="18"/>
                </w:rPr>
                <w:t>PA 1 - CBH do Rio Mosquito</w:t>
              </w:r>
            </w:hyperlink>
          </w:p>
        </w:tc>
        <w:tc>
          <w:tcPr>
            <w:tcW w:w="766" w:type="pct"/>
            <w:shd w:val="clear" w:color="000000" w:fill="FFFFFF"/>
            <w:vAlign w:val="center"/>
            <w:hideMark/>
          </w:tcPr>
          <w:p w14:paraId="76077339"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16DC4014"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A93082C"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5AD4FB6" w14:textId="77777777" w:rsidR="00E02F96" w:rsidRPr="00396A27" w:rsidRDefault="00E02F96" w:rsidP="00E02F96">
            <w:pPr>
              <w:jc w:val="center"/>
              <w:rPr>
                <w:color w:val="000000"/>
                <w:sz w:val="18"/>
              </w:rPr>
            </w:pPr>
            <w:r w:rsidRPr="00396A27">
              <w:rPr>
                <w:color w:val="000000"/>
                <w:sz w:val="18"/>
              </w:rPr>
              <w:t> </w:t>
            </w:r>
          </w:p>
        </w:tc>
      </w:tr>
      <w:tr w:rsidR="00F4713D" w:rsidRPr="00F4713D" w14:paraId="3416B71E" w14:textId="77777777" w:rsidTr="00EC3B68">
        <w:trPr>
          <w:trHeight w:val="20"/>
        </w:trPr>
        <w:tc>
          <w:tcPr>
            <w:tcW w:w="995" w:type="pct"/>
            <w:vMerge w:val="restart"/>
            <w:shd w:val="clear" w:color="000000" w:fill="BFBFBF"/>
            <w:vAlign w:val="center"/>
            <w:hideMark/>
          </w:tcPr>
          <w:p w14:paraId="00CCF4BB" w14:textId="77777777" w:rsidR="00E02F96" w:rsidRPr="00396A27" w:rsidRDefault="00E02F96" w:rsidP="00396A27">
            <w:pPr>
              <w:rPr>
                <w:b/>
                <w:bCs/>
                <w:color w:val="000000"/>
                <w:sz w:val="18"/>
              </w:rPr>
            </w:pPr>
            <w:r w:rsidRPr="00396A27">
              <w:rPr>
                <w:b/>
                <w:bCs/>
                <w:color w:val="000000"/>
                <w:sz w:val="18"/>
              </w:rPr>
              <w:t>BACIA DOS RIOS DO LESTE</w:t>
            </w:r>
          </w:p>
        </w:tc>
        <w:tc>
          <w:tcPr>
            <w:tcW w:w="1536" w:type="pct"/>
            <w:shd w:val="clear" w:color="000000" w:fill="FFFFFF"/>
            <w:vAlign w:val="center"/>
            <w:hideMark/>
          </w:tcPr>
          <w:p w14:paraId="51D552EB" w14:textId="77777777" w:rsidR="00E02F96" w:rsidRPr="00396A27" w:rsidRDefault="00E02F96" w:rsidP="00E02F96">
            <w:pPr>
              <w:jc w:val="both"/>
              <w:rPr>
                <w:color w:val="000000"/>
                <w:sz w:val="18"/>
              </w:rPr>
            </w:pPr>
            <w:r w:rsidRPr="00396A27">
              <w:rPr>
                <w:color w:val="000000"/>
                <w:sz w:val="18"/>
              </w:rPr>
              <w:t>MU 1 - CBH dos Afluentes Mineiros do Rio Mucuri</w:t>
            </w:r>
          </w:p>
        </w:tc>
        <w:tc>
          <w:tcPr>
            <w:tcW w:w="766" w:type="pct"/>
            <w:shd w:val="clear" w:color="000000" w:fill="FFFFFF"/>
            <w:vAlign w:val="center"/>
            <w:hideMark/>
          </w:tcPr>
          <w:p w14:paraId="7FDAE8EB"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0C268C17"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3DD906A1"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49E011C6" w14:textId="77777777" w:rsidR="00E02F96" w:rsidRPr="00396A27" w:rsidRDefault="00E02F96" w:rsidP="00E02F96">
            <w:pPr>
              <w:jc w:val="center"/>
              <w:rPr>
                <w:color w:val="000000"/>
                <w:sz w:val="18"/>
              </w:rPr>
            </w:pPr>
            <w:r w:rsidRPr="00396A27">
              <w:rPr>
                <w:color w:val="000000"/>
                <w:sz w:val="18"/>
              </w:rPr>
              <w:t> </w:t>
            </w:r>
          </w:p>
        </w:tc>
      </w:tr>
      <w:tr w:rsidR="00F4713D" w:rsidRPr="00F4713D" w14:paraId="1204D01C" w14:textId="77777777" w:rsidTr="00EC3B68">
        <w:trPr>
          <w:trHeight w:val="20"/>
        </w:trPr>
        <w:tc>
          <w:tcPr>
            <w:tcW w:w="995" w:type="pct"/>
            <w:vMerge/>
            <w:vAlign w:val="center"/>
            <w:hideMark/>
          </w:tcPr>
          <w:p w14:paraId="667BB9BC" w14:textId="77777777" w:rsidR="00E02F96" w:rsidRPr="00396A27" w:rsidRDefault="00E02F96" w:rsidP="00E02F96">
            <w:pPr>
              <w:rPr>
                <w:b/>
                <w:bCs/>
                <w:color w:val="000000"/>
                <w:sz w:val="18"/>
              </w:rPr>
            </w:pPr>
          </w:p>
        </w:tc>
        <w:tc>
          <w:tcPr>
            <w:tcW w:w="1536" w:type="pct"/>
            <w:shd w:val="clear" w:color="000000" w:fill="F2F2F2"/>
            <w:vAlign w:val="center"/>
            <w:hideMark/>
          </w:tcPr>
          <w:p w14:paraId="33915836" w14:textId="77777777" w:rsidR="00E02F96" w:rsidRPr="00396A27" w:rsidRDefault="00E02F96" w:rsidP="00E02F96">
            <w:pPr>
              <w:jc w:val="both"/>
              <w:rPr>
                <w:color w:val="000000"/>
                <w:sz w:val="18"/>
              </w:rPr>
            </w:pPr>
            <w:r w:rsidRPr="00396A27">
              <w:rPr>
                <w:color w:val="000000"/>
                <w:sz w:val="18"/>
              </w:rPr>
              <w:t>SM 1 - CBH do Rio São Mateus</w:t>
            </w:r>
          </w:p>
        </w:tc>
        <w:tc>
          <w:tcPr>
            <w:tcW w:w="766" w:type="pct"/>
            <w:shd w:val="clear" w:color="000000" w:fill="F2F2F2"/>
            <w:vAlign w:val="center"/>
            <w:hideMark/>
          </w:tcPr>
          <w:p w14:paraId="69F1CD35"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7C5A4FEE"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2FB949F5"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72571671" w14:textId="77777777" w:rsidR="00E02F96" w:rsidRPr="00396A27" w:rsidRDefault="00E02F96" w:rsidP="00E02F96">
            <w:pPr>
              <w:jc w:val="center"/>
              <w:rPr>
                <w:color w:val="000000"/>
                <w:sz w:val="18"/>
              </w:rPr>
            </w:pPr>
            <w:r w:rsidRPr="00396A27">
              <w:rPr>
                <w:color w:val="000000"/>
                <w:sz w:val="18"/>
              </w:rPr>
              <w:t> </w:t>
            </w:r>
          </w:p>
        </w:tc>
      </w:tr>
      <w:tr w:rsidR="00E02F96" w:rsidRPr="00F4713D" w14:paraId="081C8D53" w14:textId="77777777" w:rsidTr="00EC3B68">
        <w:trPr>
          <w:trHeight w:val="20"/>
        </w:trPr>
        <w:tc>
          <w:tcPr>
            <w:tcW w:w="2531" w:type="pct"/>
            <w:gridSpan w:val="2"/>
            <w:shd w:val="clear" w:color="000000" w:fill="BFBFBF"/>
            <w:vAlign w:val="center"/>
            <w:hideMark/>
          </w:tcPr>
          <w:p w14:paraId="5DB07ABE" w14:textId="77777777" w:rsidR="00E02F96" w:rsidRPr="00396A27" w:rsidRDefault="00E02F96" w:rsidP="00396A27">
            <w:pPr>
              <w:rPr>
                <w:b/>
                <w:bCs/>
                <w:color w:val="000000"/>
                <w:sz w:val="18"/>
              </w:rPr>
            </w:pPr>
            <w:r w:rsidRPr="00396A27">
              <w:rPr>
                <w:b/>
                <w:bCs/>
                <w:color w:val="000000"/>
                <w:sz w:val="18"/>
              </w:rPr>
              <w:t>RIO ALCOBAÇA OU ITANHÉM</w:t>
            </w:r>
          </w:p>
        </w:tc>
        <w:tc>
          <w:tcPr>
            <w:tcW w:w="766" w:type="pct"/>
            <w:shd w:val="clear" w:color="000000" w:fill="FFFFFF"/>
            <w:vAlign w:val="center"/>
            <w:hideMark/>
          </w:tcPr>
          <w:p w14:paraId="5661AA2E"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7BCA9AC6"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26A085A2"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77335A4F" w14:textId="77777777" w:rsidR="00E02F96" w:rsidRPr="00396A27" w:rsidRDefault="00E02F96" w:rsidP="00E02F96">
            <w:pPr>
              <w:jc w:val="center"/>
              <w:rPr>
                <w:color w:val="000000"/>
                <w:sz w:val="18"/>
              </w:rPr>
            </w:pPr>
            <w:r w:rsidRPr="00396A27">
              <w:rPr>
                <w:color w:val="000000"/>
                <w:sz w:val="18"/>
              </w:rPr>
              <w:t> </w:t>
            </w:r>
          </w:p>
        </w:tc>
      </w:tr>
      <w:tr w:rsidR="00E02F96" w:rsidRPr="00F4713D" w14:paraId="486FE5BB" w14:textId="77777777" w:rsidTr="00EC3B68">
        <w:trPr>
          <w:trHeight w:val="20"/>
        </w:trPr>
        <w:tc>
          <w:tcPr>
            <w:tcW w:w="2531" w:type="pct"/>
            <w:gridSpan w:val="2"/>
            <w:shd w:val="clear" w:color="000000" w:fill="BFBFBF"/>
            <w:vAlign w:val="center"/>
            <w:hideMark/>
          </w:tcPr>
          <w:p w14:paraId="4A66701C" w14:textId="77777777" w:rsidR="00E02F96" w:rsidRPr="00396A27" w:rsidRDefault="00E02F96" w:rsidP="00396A27">
            <w:pPr>
              <w:rPr>
                <w:b/>
                <w:bCs/>
                <w:color w:val="000000"/>
                <w:sz w:val="18"/>
              </w:rPr>
            </w:pPr>
            <w:r w:rsidRPr="00396A27">
              <w:rPr>
                <w:b/>
                <w:bCs/>
                <w:color w:val="000000"/>
                <w:sz w:val="18"/>
              </w:rPr>
              <w:t>RIO BURANHÉM</w:t>
            </w:r>
          </w:p>
        </w:tc>
        <w:tc>
          <w:tcPr>
            <w:tcW w:w="766" w:type="pct"/>
            <w:shd w:val="clear" w:color="000000" w:fill="F2F2F2"/>
            <w:vAlign w:val="center"/>
            <w:hideMark/>
          </w:tcPr>
          <w:p w14:paraId="56E7BC89"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1338AFDC"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00BF4778"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45257114" w14:textId="77777777" w:rsidR="00E02F96" w:rsidRPr="00396A27" w:rsidRDefault="00E02F96" w:rsidP="00E02F96">
            <w:pPr>
              <w:jc w:val="center"/>
              <w:rPr>
                <w:color w:val="000000"/>
                <w:sz w:val="18"/>
              </w:rPr>
            </w:pPr>
            <w:r w:rsidRPr="00396A27">
              <w:rPr>
                <w:color w:val="000000"/>
                <w:sz w:val="18"/>
              </w:rPr>
              <w:t> </w:t>
            </w:r>
          </w:p>
        </w:tc>
      </w:tr>
      <w:tr w:rsidR="00E02F96" w:rsidRPr="00F4713D" w14:paraId="17768CBE" w14:textId="77777777" w:rsidTr="00EC3B68">
        <w:trPr>
          <w:trHeight w:val="20"/>
        </w:trPr>
        <w:tc>
          <w:tcPr>
            <w:tcW w:w="2531" w:type="pct"/>
            <w:gridSpan w:val="2"/>
            <w:shd w:val="clear" w:color="000000" w:fill="BFBFBF"/>
            <w:vAlign w:val="center"/>
            <w:hideMark/>
          </w:tcPr>
          <w:p w14:paraId="07CD1798" w14:textId="77777777" w:rsidR="00E02F96" w:rsidRPr="00396A27" w:rsidRDefault="00E02F96" w:rsidP="00396A27">
            <w:pPr>
              <w:rPr>
                <w:b/>
                <w:bCs/>
                <w:color w:val="000000"/>
                <w:sz w:val="18"/>
              </w:rPr>
            </w:pPr>
            <w:r w:rsidRPr="00396A27">
              <w:rPr>
                <w:b/>
                <w:bCs/>
                <w:color w:val="000000"/>
                <w:sz w:val="18"/>
              </w:rPr>
              <w:t>RIO ITABAPOANA</w:t>
            </w:r>
          </w:p>
        </w:tc>
        <w:tc>
          <w:tcPr>
            <w:tcW w:w="766" w:type="pct"/>
            <w:shd w:val="clear" w:color="000000" w:fill="FFFFFF"/>
            <w:vAlign w:val="center"/>
            <w:hideMark/>
          </w:tcPr>
          <w:p w14:paraId="620EE1D5"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6FFA8A62"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799BC1EA"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676B38FF" w14:textId="77777777" w:rsidR="00E02F96" w:rsidRPr="00396A27" w:rsidRDefault="00E02F96" w:rsidP="00E02F96">
            <w:pPr>
              <w:jc w:val="center"/>
              <w:rPr>
                <w:color w:val="000000"/>
                <w:sz w:val="18"/>
              </w:rPr>
            </w:pPr>
            <w:r w:rsidRPr="00396A27">
              <w:rPr>
                <w:color w:val="000000"/>
                <w:sz w:val="18"/>
              </w:rPr>
              <w:t> </w:t>
            </w:r>
          </w:p>
        </w:tc>
      </w:tr>
      <w:tr w:rsidR="00E02F96" w:rsidRPr="00F4713D" w14:paraId="5DE3A6EA" w14:textId="77777777" w:rsidTr="00EC3B68">
        <w:trPr>
          <w:trHeight w:val="20"/>
        </w:trPr>
        <w:tc>
          <w:tcPr>
            <w:tcW w:w="2531" w:type="pct"/>
            <w:gridSpan w:val="2"/>
            <w:shd w:val="clear" w:color="000000" w:fill="BFBFBF"/>
            <w:vAlign w:val="center"/>
            <w:hideMark/>
          </w:tcPr>
          <w:p w14:paraId="3A022366" w14:textId="77777777" w:rsidR="00E02F96" w:rsidRPr="00396A27" w:rsidRDefault="00E02F96" w:rsidP="00396A27">
            <w:pPr>
              <w:rPr>
                <w:b/>
                <w:bCs/>
                <w:color w:val="000000"/>
                <w:sz w:val="18"/>
              </w:rPr>
            </w:pPr>
            <w:r w:rsidRPr="00396A27">
              <w:rPr>
                <w:b/>
                <w:bCs/>
                <w:color w:val="000000"/>
                <w:sz w:val="18"/>
              </w:rPr>
              <w:t>RIO ITAPEMIRIM</w:t>
            </w:r>
          </w:p>
        </w:tc>
        <w:tc>
          <w:tcPr>
            <w:tcW w:w="766" w:type="pct"/>
            <w:shd w:val="clear" w:color="000000" w:fill="F2F2F2"/>
            <w:vAlign w:val="center"/>
            <w:hideMark/>
          </w:tcPr>
          <w:p w14:paraId="7F14D9BE"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5DF2381F"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305FDEE5"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68F6C4AA" w14:textId="77777777" w:rsidR="00E02F96" w:rsidRPr="00396A27" w:rsidRDefault="00E02F96" w:rsidP="00E02F96">
            <w:pPr>
              <w:jc w:val="center"/>
              <w:rPr>
                <w:color w:val="000000"/>
                <w:sz w:val="18"/>
              </w:rPr>
            </w:pPr>
            <w:r w:rsidRPr="00396A27">
              <w:rPr>
                <w:color w:val="000000"/>
                <w:sz w:val="18"/>
              </w:rPr>
              <w:t> </w:t>
            </w:r>
          </w:p>
        </w:tc>
      </w:tr>
      <w:tr w:rsidR="00E02F96" w:rsidRPr="00F4713D" w14:paraId="73ABA005" w14:textId="77777777" w:rsidTr="00EC3B68">
        <w:trPr>
          <w:trHeight w:val="20"/>
        </w:trPr>
        <w:tc>
          <w:tcPr>
            <w:tcW w:w="2531" w:type="pct"/>
            <w:gridSpan w:val="2"/>
            <w:shd w:val="clear" w:color="000000" w:fill="BFBFBF"/>
            <w:vAlign w:val="center"/>
            <w:hideMark/>
          </w:tcPr>
          <w:p w14:paraId="01875433" w14:textId="77777777" w:rsidR="00E02F96" w:rsidRPr="00396A27" w:rsidRDefault="00E02F96" w:rsidP="00396A27">
            <w:pPr>
              <w:rPr>
                <w:b/>
                <w:bCs/>
                <w:color w:val="000000"/>
                <w:sz w:val="18"/>
              </w:rPr>
            </w:pPr>
            <w:r w:rsidRPr="00396A27">
              <w:rPr>
                <w:b/>
                <w:bCs/>
                <w:color w:val="000000"/>
                <w:sz w:val="18"/>
              </w:rPr>
              <w:t>RIO ITAÚNAS</w:t>
            </w:r>
          </w:p>
        </w:tc>
        <w:tc>
          <w:tcPr>
            <w:tcW w:w="766" w:type="pct"/>
            <w:shd w:val="clear" w:color="000000" w:fill="FFFFFF"/>
            <w:vAlign w:val="center"/>
            <w:hideMark/>
          </w:tcPr>
          <w:p w14:paraId="3FB5DF4D"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3F445E59"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3CE44550"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1C43E4C2" w14:textId="77777777" w:rsidR="00E02F96" w:rsidRPr="00396A27" w:rsidRDefault="00E02F96" w:rsidP="00E02F96">
            <w:pPr>
              <w:jc w:val="center"/>
              <w:rPr>
                <w:color w:val="000000"/>
                <w:sz w:val="18"/>
              </w:rPr>
            </w:pPr>
            <w:r w:rsidRPr="00396A27">
              <w:rPr>
                <w:color w:val="000000"/>
                <w:sz w:val="18"/>
              </w:rPr>
              <w:t> </w:t>
            </w:r>
          </w:p>
        </w:tc>
      </w:tr>
      <w:tr w:rsidR="00E02F96" w:rsidRPr="00F4713D" w14:paraId="48A0F4F4" w14:textId="77777777" w:rsidTr="00EC3B68">
        <w:trPr>
          <w:trHeight w:val="20"/>
        </w:trPr>
        <w:tc>
          <w:tcPr>
            <w:tcW w:w="2531" w:type="pct"/>
            <w:gridSpan w:val="2"/>
            <w:shd w:val="clear" w:color="000000" w:fill="BFBFBF"/>
            <w:vAlign w:val="center"/>
            <w:hideMark/>
          </w:tcPr>
          <w:p w14:paraId="1A26CCD7" w14:textId="77777777" w:rsidR="00E02F96" w:rsidRPr="00396A27" w:rsidRDefault="00E02F96" w:rsidP="00396A27">
            <w:pPr>
              <w:rPr>
                <w:b/>
                <w:bCs/>
                <w:color w:val="000000"/>
                <w:sz w:val="18"/>
              </w:rPr>
            </w:pPr>
            <w:r w:rsidRPr="00396A27">
              <w:rPr>
                <w:b/>
                <w:bCs/>
                <w:color w:val="000000"/>
                <w:sz w:val="18"/>
              </w:rPr>
              <w:t>RIO JUCURUÇU</w:t>
            </w:r>
          </w:p>
        </w:tc>
        <w:tc>
          <w:tcPr>
            <w:tcW w:w="766" w:type="pct"/>
            <w:shd w:val="clear" w:color="000000" w:fill="F2F2F2"/>
            <w:vAlign w:val="center"/>
            <w:hideMark/>
          </w:tcPr>
          <w:p w14:paraId="5D8D12AB"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2F2F2"/>
            <w:vAlign w:val="center"/>
            <w:hideMark/>
          </w:tcPr>
          <w:p w14:paraId="08121DAA"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3A08B9AE"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2F2F2"/>
            <w:vAlign w:val="center"/>
            <w:hideMark/>
          </w:tcPr>
          <w:p w14:paraId="7BC82784" w14:textId="77777777" w:rsidR="00E02F96" w:rsidRPr="00396A27" w:rsidRDefault="00E02F96" w:rsidP="00E02F96">
            <w:pPr>
              <w:jc w:val="center"/>
              <w:rPr>
                <w:color w:val="000000"/>
                <w:sz w:val="18"/>
              </w:rPr>
            </w:pPr>
            <w:r w:rsidRPr="00396A27">
              <w:rPr>
                <w:color w:val="000000"/>
                <w:sz w:val="18"/>
              </w:rPr>
              <w:t> </w:t>
            </w:r>
          </w:p>
        </w:tc>
      </w:tr>
      <w:tr w:rsidR="00E02F96" w:rsidRPr="00F4713D" w14:paraId="0F3B8DC5" w14:textId="77777777" w:rsidTr="00EC3B68">
        <w:trPr>
          <w:trHeight w:val="20"/>
        </w:trPr>
        <w:tc>
          <w:tcPr>
            <w:tcW w:w="2531" w:type="pct"/>
            <w:gridSpan w:val="2"/>
            <w:shd w:val="clear" w:color="000000" w:fill="BFBFBF"/>
            <w:vAlign w:val="center"/>
            <w:hideMark/>
          </w:tcPr>
          <w:p w14:paraId="61E2142C" w14:textId="77777777" w:rsidR="00E02F96" w:rsidRPr="00396A27" w:rsidRDefault="00E02F96" w:rsidP="00396A27">
            <w:pPr>
              <w:rPr>
                <w:b/>
                <w:bCs/>
                <w:color w:val="000000"/>
                <w:sz w:val="18"/>
              </w:rPr>
            </w:pPr>
            <w:r w:rsidRPr="00396A27">
              <w:rPr>
                <w:b/>
                <w:bCs/>
                <w:color w:val="000000"/>
                <w:sz w:val="18"/>
              </w:rPr>
              <w:t>RIO PERUÍBE</w:t>
            </w:r>
          </w:p>
        </w:tc>
        <w:tc>
          <w:tcPr>
            <w:tcW w:w="766" w:type="pct"/>
            <w:shd w:val="clear" w:color="000000" w:fill="FFFFFF"/>
            <w:vAlign w:val="center"/>
            <w:hideMark/>
          </w:tcPr>
          <w:p w14:paraId="392CCC87" w14:textId="77777777" w:rsidR="00E02F96" w:rsidRPr="00396A27" w:rsidRDefault="00E02F96" w:rsidP="00E02F96">
            <w:pPr>
              <w:jc w:val="center"/>
              <w:rPr>
                <w:color w:val="000000"/>
                <w:sz w:val="18"/>
              </w:rPr>
            </w:pPr>
            <w:r w:rsidRPr="00396A27">
              <w:rPr>
                <w:color w:val="000000"/>
                <w:sz w:val="18"/>
              </w:rPr>
              <w:t> </w:t>
            </w:r>
          </w:p>
        </w:tc>
        <w:tc>
          <w:tcPr>
            <w:tcW w:w="572" w:type="pct"/>
            <w:shd w:val="clear" w:color="000000" w:fill="FFFFFF"/>
            <w:vAlign w:val="center"/>
            <w:hideMark/>
          </w:tcPr>
          <w:p w14:paraId="06AF2A24"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8F06B6B" w14:textId="77777777" w:rsidR="00E02F96" w:rsidRPr="00396A27" w:rsidRDefault="00E02F96" w:rsidP="00E02F96">
            <w:pPr>
              <w:jc w:val="center"/>
              <w:rPr>
                <w:color w:val="000000"/>
                <w:sz w:val="18"/>
              </w:rPr>
            </w:pPr>
            <w:r w:rsidRPr="00396A27">
              <w:rPr>
                <w:color w:val="000000"/>
                <w:sz w:val="18"/>
              </w:rPr>
              <w:t> </w:t>
            </w:r>
          </w:p>
        </w:tc>
        <w:tc>
          <w:tcPr>
            <w:tcW w:w="566" w:type="pct"/>
            <w:shd w:val="clear" w:color="000000" w:fill="FFFFFF"/>
            <w:vAlign w:val="center"/>
            <w:hideMark/>
          </w:tcPr>
          <w:p w14:paraId="0A558E2A" w14:textId="77777777" w:rsidR="00E02F96" w:rsidRPr="00396A27" w:rsidRDefault="00E02F96" w:rsidP="00E02F96">
            <w:pPr>
              <w:jc w:val="center"/>
              <w:rPr>
                <w:color w:val="000000"/>
                <w:sz w:val="18"/>
              </w:rPr>
            </w:pPr>
            <w:r w:rsidRPr="00396A27">
              <w:rPr>
                <w:color w:val="000000"/>
                <w:sz w:val="18"/>
              </w:rPr>
              <w:t> </w:t>
            </w:r>
          </w:p>
        </w:tc>
      </w:tr>
    </w:tbl>
    <w:p w14:paraId="04BF2EF0" w14:textId="58324368" w:rsidR="00E02F96" w:rsidRDefault="00E02F96" w:rsidP="00E02F96">
      <w:pPr>
        <w:pStyle w:val="Textodecomentrio"/>
        <w:rPr>
          <w:sz w:val="22"/>
          <w:szCs w:val="24"/>
        </w:rPr>
      </w:pPr>
    </w:p>
    <w:p w14:paraId="1B50CFC4" w14:textId="77777777" w:rsidR="00EF0DB4" w:rsidRDefault="00EF0DB4" w:rsidP="00E02F96">
      <w:pPr>
        <w:pStyle w:val="Textodecomentrio"/>
        <w:rPr>
          <w:sz w:val="22"/>
          <w:szCs w:val="24"/>
        </w:rPr>
      </w:pPr>
    </w:p>
    <w:p w14:paraId="77532E8B" w14:textId="27396588" w:rsidR="006218E4" w:rsidRPr="00396A27" w:rsidRDefault="008C0899">
      <w:pPr>
        <w:pStyle w:val="Ttulo2"/>
        <w:jc w:val="both"/>
        <w:rPr>
          <w:rFonts w:ascii="Times New Roman" w:hAnsi="Times New Roman" w:cs="Times New Roman"/>
          <w:b/>
          <w:color w:val="auto"/>
          <w:sz w:val="24"/>
          <w:szCs w:val="24"/>
        </w:rPr>
      </w:pPr>
      <w:bookmarkStart w:id="36" w:name="_Toc37086311"/>
      <w:r w:rsidRPr="00396A27">
        <w:rPr>
          <w:rFonts w:ascii="Times New Roman" w:hAnsi="Times New Roman" w:cs="Times New Roman"/>
          <w:b/>
          <w:color w:val="auto"/>
          <w:sz w:val="24"/>
          <w:szCs w:val="24"/>
        </w:rPr>
        <w:t>2.</w:t>
      </w:r>
      <w:r w:rsidR="00056EB2">
        <w:rPr>
          <w:rFonts w:ascii="Times New Roman" w:hAnsi="Times New Roman" w:cs="Times New Roman"/>
          <w:b/>
          <w:color w:val="auto"/>
          <w:sz w:val="24"/>
          <w:szCs w:val="24"/>
        </w:rPr>
        <w:t>6</w:t>
      </w:r>
      <w:r w:rsidR="00056EB2" w:rsidRPr="00396A27">
        <w:rPr>
          <w:rFonts w:ascii="Times New Roman" w:hAnsi="Times New Roman" w:cs="Times New Roman"/>
          <w:b/>
          <w:color w:val="auto"/>
          <w:sz w:val="24"/>
          <w:szCs w:val="24"/>
        </w:rPr>
        <w:t xml:space="preserve"> </w:t>
      </w:r>
      <w:r w:rsidRPr="00396A27">
        <w:rPr>
          <w:rFonts w:ascii="Times New Roman" w:hAnsi="Times New Roman" w:cs="Times New Roman"/>
          <w:b/>
          <w:color w:val="auto"/>
          <w:sz w:val="24"/>
          <w:szCs w:val="24"/>
        </w:rPr>
        <w:t>Da autorização para perfuração de poços tubulares</w:t>
      </w:r>
      <w:bookmarkEnd w:id="36"/>
    </w:p>
    <w:p w14:paraId="4D2D9111" w14:textId="77777777" w:rsidR="006218E4" w:rsidRDefault="006218E4">
      <w:pPr>
        <w:jc w:val="both"/>
      </w:pPr>
    </w:p>
    <w:p w14:paraId="68231BB4" w14:textId="3DF4F87D" w:rsidR="006218E4" w:rsidRDefault="008C0899">
      <w:pPr>
        <w:jc w:val="both"/>
      </w:pPr>
      <w:r>
        <w:t>A perfuração de poços tubulares profundos para explotação de água subterrânea dependerá de autorização prévia emitida pelo I</w:t>
      </w:r>
      <w:r w:rsidR="006735EE">
        <w:t>gam</w:t>
      </w:r>
      <w:r>
        <w:t>.</w:t>
      </w:r>
      <w:r w:rsidR="005E7876">
        <w:t xml:space="preserve"> A autorização de perfuração não confere ao titular o direito de uso dos recursos hídricos, mas estritamente o direito de executar as obras de perfuração do poço tubular </w:t>
      </w:r>
      <w:r w:rsidR="005E7876" w:rsidRPr="00BF77D4">
        <w:t>profundo</w:t>
      </w:r>
      <w:r w:rsidR="00BF77D4" w:rsidRPr="00D87FEE">
        <w:t xml:space="preserve"> </w:t>
      </w:r>
      <w:r w:rsidR="00BF77D4" w:rsidRPr="00536151">
        <w:t>e a realização dos testes de bombeamento e recuperação.</w:t>
      </w:r>
    </w:p>
    <w:p w14:paraId="2A9377F8" w14:textId="1E3FA084" w:rsidR="005E7876" w:rsidRDefault="005E7876">
      <w:pPr>
        <w:jc w:val="both"/>
      </w:pPr>
    </w:p>
    <w:p w14:paraId="25EAC320" w14:textId="26F58DC0" w:rsidR="006218E4" w:rsidRPr="000608EA" w:rsidRDefault="005E7876" w:rsidP="005E7876">
      <w:pPr>
        <w:jc w:val="both"/>
        <w:rPr>
          <w:b/>
        </w:rPr>
      </w:pPr>
      <w:bookmarkStart w:id="37" w:name="_Hlk71707508"/>
      <w:r w:rsidRPr="000608EA">
        <w:rPr>
          <w:b/>
        </w:rPr>
        <w:t>2.</w:t>
      </w:r>
      <w:r w:rsidR="00056EB2" w:rsidRPr="000608EA">
        <w:rPr>
          <w:b/>
        </w:rPr>
        <w:t>6</w:t>
      </w:r>
      <w:r w:rsidRPr="000608EA">
        <w:rPr>
          <w:b/>
        </w:rPr>
        <w:t xml:space="preserve">.1 </w:t>
      </w:r>
      <w:r w:rsidR="00880AFC" w:rsidRPr="000608EA">
        <w:rPr>
          <w:b/>
        </w:rPr>
        <w:t>D</w:t>
      </w:r>
      <w:r w:rsidR="00880AFC">
        <w:rPr>
          <w:b/>
        </w:rPr>
        <w:t>o</w:t>
      </w:r>
      <w:r w:rsidR="00880AFC" w:rsidRPr="000608EA">
        <w:rPr>
          <w:b/>
        </w:rPr>
        <w:t xml:space="preserve">s </w:t>
      </w:r>
      <w:r w:rsidRPr="000608EA">
        <w:rPr>
          <w:b/>
        </w:rPr>
        <w:t>prazos</w:t>
      </w:r>
    </w:p>
    <w:bookmarkEnd w:id="37"/>
    <w:p w14:paraId="1F6BA567" w14:textId="37DF67FC" w:rsidR="005E7876" w:rsidRPr="000608EA" w:rsidRDefault="005E7876" w:rsidP="005E7876">
      <w:pPr>
        <w:jc w:val="both"/>
        <w:rPr>
          <w:b/>
        </w:rPr>
      </w:pPr>
    </w:p>
    <w:p w14:paraId="10A505B1" w14:textId="5A0E20C3" w:rsidR="005E7876" w:rsidRPr="001C0AD4" w:rsidRDefault="00DD0C36" w:rsidP="005E7876">
      <w:pPr>
        <w:jc w:val="both"/>
      </w:pPr>
      <w:r w:rsidRPr="001C0AD4">
        <w:t>A autorizaç</w:t>
      </w:r>
      <w:r w:rsidR="00CE71CE" w:rsidRPr="001C0AD4">
        <w:t>ão para perfuração de poços tubulares</w:t>
      </w:r>
      <w:r w:rsidRPr="001C0AD4">
        <w:t xml:space="preserve"> ser</w:t>
      </w:r>
      <w:r w:rsidR="00CE71CE" w:rsidRPr="001C0AD4">
        <w:t>á</w:t>
      </w:r>
      <w:r w:rsidRPr="001C0AD4">
        <w:t xml:space="preserve"> emitida com a validade de </w:t>
      </w:r>
      <w:r w:rsidR="00877CAB" w:rsidRPr="001C0AD4">
        <w:t xml:space="preserve">um </w:t>
      </w:r>
      <w:r w:rsidRPr="001C0AD4">
        <w:t xml:space="preserve">ano, </w:t>
      </w:r>
      <w:r w:rsidR="0037373B" w:rsidRPr="001C0AD4">
        <w:t xml:space="preserve">não sendo admitida prorrogação de prazo, </w:t>
      </w:r>
      <w:r w:rsidR="005E7876" w:rsidRPr="001C0AD4">
        <w:t>ao longo do qual o poço deverá ser perfurado.</w:t>
      </w:r>
    </w:p>
    <w:p w14:paraId="30BCA5A7" w14:textId="77777777" w:rsidR="005E7876" w:rsidRPr="001C0AD4" w:rsidRDefault="005E7876" w:rsidP="005E7876">
      <w:pPr>
        <w:jc w:val="both"/>
      </w:pPr>
    </w:p>
    <w:p w14:paraId="3A4C6A55" w14:textId="6B0BADE2" w:rsidR="006218E4" w:rsidRPr="001C0AD4" w:rsidRDefault="008C0899">
      <w:pPr>
        <w:jc w:val="both"/>
      </w:pPr>
      <w:r w:rsidRPr="001C0AD4">
        <w:t xml:space="preserve">Após a perfuração, o usuário deverá no prazo máximo de </w:t>
      </w:r>
      <w:r w:rsidR="00877CAB" w:rsidRPr="001C0AD4">
        <w:t xml:space="preserve">trinta </w:t>
      </w:r>
      <w:r w:rsidRPr="001C0AD4">
        <w:t>dias:</w:t>
      </w:r>
    </w:p>
    <w:p w14:paraId="04FF07C5" w14:textId="6ADC2CEA" w:rsidR="006218E4" w:rsidRPr="001C0AD4" w:rsidRDefault="008C0899" w:rsidP="00396A27">
      <w:pPr>
        <w:pStyle w:val="PargrafodaLista"/>
        <w:numPr>
          <w:ilvl w:val="0"/>
          <w:numId w:val="15"/>
        </w:numPr>
        <w:jc w:val="both"/>
      </w:pPr>
      <w:r w:rsidRPr="001C0AD4">
        <w:t>Promover o tamponamento</w:t>
      </w:r>
      <w:r w:rsidR="00DD0C36" w:rsidRPr="001C0AD4">
        <w:rPr>
          <w:rStyle w:val="Refdenotaderodap"/>
        </w:rPr>
        <w:footnoteReference w:id="7"/>
      </w:r>
      <w:r w:rsidRPr="001C0AD4">
        <w:t xml:space="preserve"> e comunica</w:t>
      </w:r>
      <w:r w:rsidR="00880AFC">
        <w:t xml:space="preserve">r </w:t>
      </w:r>
      <w:r w:rsidRPr="001C0AD4">
        <w:t>ao I</w:t>
      </w:r>
      <w:r w:rsidR="006735EE" w:rsidRPr="001C0AD4">
        <w:t>gam</w:t>
      </w:r>
      <w:r w:rsidRPr="001C0AD4">
        <w:t>, caso, por qualquer motivo, não seja possível a utilização do poço tubular profundo ou o titular da autorização de perfuração não tenha mais interesse em utilizá-lo;</w:t>
      </w:r>
    </w:p>
    <w:p w14:paraId="46D9D0DB" w14:textId="110AC0CC" w:rsidR="006218E4" w:rsidRPr="001C0AD4" w:rsidRDefault="008C0899" w:rsidP="00396A27">
      <w:pPr>
        <w:pStyle w:val="PargrafodaLista"/>
        <w:numPr>
          <w:ilvl w:val="0"/>
          <w:numId w:val="15"/>
        </w:numPr>
        <w:jc w:val="both"/>
      </w:pPr>
      <w:r w:rsidRPr="001C0AD4">
        <w:t>Dar início aos procedimentos para formalização do pedido de outorga de direito de uso dos recursos hídricos</w:t>
      </w:r>
      <w:r w:rsidR="00880AFC">
        <w:t>, para que poss</w:t>
      </w:r>
      <w:r w:rsidR="00490245">
        <w:t>a</w:t>
      </w:r>
      <w:r w:rsidR="00880AFC">
        <w:t xml:space="preserve"> executar a explotação após a obtenção da outorga</w:t>
      </w:r>
      <w:r w:rsidRPr="001C0AD4">
        <w:t>.</w:t>
      </w:r>
    </w:p>
    <w:p w14:paraId="2729EC6A" w14:textId="77777777" w:rsidR="00DD0C36" w:rsidRDefault="00DD0C36" w:rsidP="00396A27">
      <w:pPr>
        <w:pStyle w:val="PargrafodaLista"/>
        <w:jc w:val="both"/>
      </w:pPr>
    </w:p>
    <w:p w14:paraId="721ACA72" w14:textId="514AD1F3" w:rsidR="000442F1" w:rsidRDefault="005E7876" w:rsidP="000608EA">
      <w:pPr>
        <w:jc w:val="both"/>
      </w:pPr>
      <w:r>
        <w:t>Excepcionalmente, n</w:t>
      </w:r>
      <w:r w:rsidRPr="005E7876">
        <w:t xml:space="preserve">o caso de poços tubulares profundos perfurados antes da vigência </w:t>
      </w:r>
      <w:r>
        <w:t>do Decreto 47.705</w:t>
      </w:r>
      <w:r w:rsidR="006735EE">
        <w:t xml:space="preserve">, de </w:t>
      </w:r>
      <w:r>
        <w:t>2019</w:t>
      </w:r>
      <w:r w:rsidRPr="005E7876">
        <w:t xml:space="preserve">, o tamponamento e a comunicação deverão ser concluídos no prazo de </w:t>
      </w:r>
      <w:r w:rsidR="00321DFC">
        <w:t>90</w:t>
      </w:r>
      <w:r w:rsidRPr="005E7876">
        <w:t xml:space="preserve"> dias após a vigência deste decreto.</w:t>
      </w:r>
      <w:r w:rsidR="00190AEC">
        <w:t xml:space="preserve"> </w:t>
      </w:r>
    </w:p>
    <w:p w14:paraId="306F6AC0" w14:textId="77777777" w:rsidR="005E7876" w:rsidRDefault="005E7876">
      <w:pPr>
        <w:jc w:val="both"/>
      </w:pPr>
    </w:p>
    <w:p w14:paraId="5073A23E" w14:textId="77777777" w:rsidR="0037373B" w:rsidRDefault="0037373B">
      <w:pPr>
        <w:jc w:val="both"/>
      </w:pPr>
      <w:r w:rsidRPr="00966771">
        <w:rPr>
          <w:b/>
        </w:rPr>
        <w:t>Observação:</w:t>
      </w:r>
      <w:r w:rsidRPr="00966771">
        <w:t xml:space="preserve">  </w:t>
      </w:r>
    </w:p>
    <w:p w14:paraId="1BFAB3A3" w14:textId="6CCFD9FE" w:rsidR="008D7698" w:rsidRDefault="008D7698" w:rsidP="00396A27">
      <w:pPr>
        <w:pStyle w:val="PargrafodaLista"/>
        <w:numPr>
          <w:ilvl w:val="0"/>
          <w:numId w:val="15"/>
        </w:numPr>
        <w:jc w:val="both"/>
      </w:pPr>
      <w:r>
        <w:t xml:space="preserve">O tamponamento, nos temos da </w:t>
      </w:r>
      <w:r w:rsidRPr="00B56A6C">
        <w:t>Nota Técnica DIC/DvRC Nº 01/2006</w:t>
      </w:r>
      <w:r>
        <w:t>, poderá ser realizado de</w:t>
      </w:r>
      <w:r w:rsidR="00B4768E">
        <w:t xml:space="preserve"> forma</w:t>
      </w:r>
      <w:r>
        <w:t xml:space="preserve"> temporária</w:t>
      </w:r>
      <w:r w:rsidR="00E01F27">
        <w:t>.</w:t>
      </w:r>
    </w:p>
    <w:p w14:paraId="3BE494EC" w14:textId="494FF870" w:rsidR="0037373B" w:rsidRDefault="00BE16B4" w:rsidP="00396A27">
      <w:pPr>
        <w:pStyle w:val="PargrafodaLista"/>
        <w:numPr>
          <w:ilvl w:val="0"/>
          <w:numId w:val="15"/>
        </w:numPr>
        <w:jc w:val="both"/>
      </w:pPr>
      <w:r>
        <w:t>Para fins de continuidade do processo de regularizaç</w:t>
      </w:r>
      <w:r w:rsidR="00B7352A">
        <w:t xml:space="preserve">ão (outorga ou cadastro de isento) </w:t>
      </w:r>
      <w:r>
        <w:t>deverá ser utilizado o me</w:t>
      </w:r>
      <w:r w:rsidR="00B7352A">
        <w:t>s</w:t>
      </w:r>
      <w:r>
        <w:t>mo</w:t>
      </w:r>
      <w:r w:rsidR="00B7352A">
        <w:t xml:space="preserve"> processo </w:t>
      </w:r>
      <w:r w:rsidR="00161A91">
        <w:t xml:space="preserve">no </w:t>
      </w:r>
      <w:r w:rsidR="00161A91" w:rsidRPr="00396A27">
        <w:t xml:space="preserve">Sistema Eletrônico de Informações </w:t>
      </w:r>
      <w:r w:rsidR="00161A91">
        <w:t xml:space="preserve">– </w:t>
      </w:r>
      <w:r w:rsidR="00B7352A">
        <w:t xml:space="preserve">SEI </w:t>
      </w:r>
      <w:r w:rsidR="00161A91">
        <w:t xml:space="preserve">– </w:t>
      </w:r>
      <w:r w:rsidR="00B7352A">
        <w:t>utilizado para requerer a autorização de perfuração.</w:t>
      </w:r>
    </w:p>
    <w:p w14:paraId="1CAE5FB3" w14:textId="51D9238B" w:rsidR="00E53E5A" w:rsidRPr="002B57EF" w:rsidRDefault="00E53E5A" w:rsidP="00396A27">
      <w:pPr>
        <w:pStyle w:val="PargrafodaLista"/>
        <w:numPr>
          <w:ilvl w:val="0"/>
          <w:numId w:val="15"/>
        </w:numPr>
        <w:jc w:val="both"/>
      </w:pPr>
      <w:r w:rsidRPr="002B57EF">
        <w:t xml:space="preserve">O descumprimento do prazo estabelecido para fins de início do processo de regularização </w:t>
      </w:r>
      <w:r w:rsidRPr="002B57EF">
        <w:rPr>
          <w:b/>
        </w:rPr>
        <w:t>não impede a continuidade do processo</w:t>
      </w:r>
      <w:r w:rsidRPr="002B57EF">
        <w:t>, mas acarretará na aplicação de penalidade por descum</w:t>
      </w:r>
      <w:r w:rsidR="00BE2ECC" w:rsidRPr="002B57EF">
        <w:t>primento de determinação de agent</w:t>
      </w:r>
      <w:r w:rsidR="00B73A14" w:rsidRPr="002B57EF">
        <w:t xml:space="preserve">e credenciado, excetuando-se a hipótese da denúncia espontânea apresentada pelo usuário denunciante, nos termos do art. 5º do Decreto nº 47.838, de 09 de janeiro de 2020, que ensejará a exclusão da responsabilidade administrativa, desde que cumpridos os requisitos normativos. Ressaltamos que a denúncia espontânea </w:t>
      </w:r>
      <w:r w:rsidR="002B57EF" w:rsidRPr="002B57EF">
        <w:t>se aplica</w:t>
      </w:r>
      <w:r w:rsidR="00B73A14" w:rsidRPr="002B57EF">
        <w:t xml:space="preserve"> às atividades agrossilvipastoris e agroindustrial de pequeno porte, segundo os ditames do art. 1º d</w:t>
      </w:r>
      <w:r w:rsidR="00C01878">
        <w:t>o Decreto nº 47.838</w:t>
      </w:r>
      <w:r w:rsidR="00B73A14" w:rsidRPr="002B57EF">
        <w:t xml:space="preserve">, de 2020. </w:t>
      </w:r>
    </w:p>
    <w:p w14:paraId="68AE3BC7" w14:textId="40C8E637" w:rsidR="00BE2ECC" w:rsidRDefault="00BE2ECC" w:rsidP="00BE2ECC">
      <w:pPr>
        <w:pStyle w:val="PargrafodaLista"/>
        <w:numPr>
          <w:ilvl w:val="0"/>
          <w:numId w:val="15"/>
        </w:numPr>
        <w:jc w:val="both"/>
      </w:pPr>
      <w:r>
        <w:t>O não atendimento do prazo para fins de tamponamento e comunicação ao Igam, acarretará na aplicação de penalidade por d</w:t>
      </w:r>
      <w:r w:rsidRPr="00BE2ECC">
        <w:t>esativar poço tubular, poço manual ou cisterna sem efetuar o tamponamento em conformidade com os critérios técnicos e</w:t>
      </w:r>
      <w:r>
        <w:t>xigidos pelo Igam.</w:t>
      </w:r>
    </w:p>
    <w:p w14:paraId="17510468" w14:textId="1BAA03C5" w:rsidR="00BE2ECC" w:rsidRDefault="00BE2ECC" w:rsidP="00BE2ECC">
      <w:pPr>
        <w:pStyle w:val="PargrafodaLista"/>
        <w:numPr>
          <w:ilvl w:val="0"/>
          <w:numId w:val="15"/>
        </w:numPr>
        <w:jc w:val="both"/>
      </w:pPr>
      <w:r>
        <w:t>Os poços eventualmente perfurados sem a respectiva autorização de perfuração poderão ser regularizados, mas acarretará na aplicação de penalidade de p</w:t>
      </w:r>
      <w:r w:rsidRPr="00BE2ECC">
        <w:t>erfurar poço tubular sem a d</w:t>
      </w:r>
      <w:r>
        <w:t xml:space="preserve">evida autorização de perfuração. </w:t>
      </w:r>
    </w:p>
    <w:p w14:paraId="124DA4C8" w14:textId="1168B862" w:rsidR="006218E4" w:rsidRPr="00321DFC" w:rsidRDefault="008C0899" w:rsidP="00396A27">
      <w:pPr>
        <w:pStyle w:val="PargrafodaLista"/>
        <w:numPr>
          <w:ilvl w:val="0"/>
          <w:numId w:val="15"/>
        </w:numPr>
        <w:jc w:val="both"/>
      </w:pPr>
      <w:r w:rsidRPr="00396A27">
        <w:t xml:space="preserve">A aferição da data </w:t>
      </w:r>
      <w:r w:rsidR="008D7698">
        <w:t xml:space="preserve">de perfuração </w:t>
      </w:r>
      <w:r w:rsidRPr="00396A27">
        <w:t xml:space="preserve">se dará </w:t>
      </w:r>
      <w:r w:rsidR="00A34374" w:rsidRPr="00396A27">
        <w:t xml:space="preserve">por meio </w:t>
      </w:r>
      <w:r w:rsidRPr="00396A27">
        <w:t>do primeiro teste de bombeamento devidamente datado</w:t>
      </w:r>
      <w:r w:rsidR="00C1551A">
        <w:t>, assinado e acompanhado da</w:t>
      </w:r>
      <w:r w:rsidRPr="00396A27">
        <w:t xml:space="preserve"> </w:t>
      </w:r>
      <w:r w:rsidR="006735EE">
        <w:t xml:space="preserve">Anotação de Responsabilidade Técnica – </w:t>
      </w:r>
      <w:r w:rsidRPr="00396A27">
        <w:t xml:space="preserve">ART </w:t>
      </w:r>
      <w:r w:rsidR="006735EE">
        <w:t xml:space="preserve">– </w:t>
      </w:r>
      <w:r w:rsidRPr="00396A27">
        <w:t>do responsável pela execução.</w:t>
      </w:r>
    </w:p>
    <w:p w14:paraId="3134558E" w14:textId="7497E863" w:rsidR="00A34374" w:rsidRPr="00321DFC" w:rsidRDefault="00A34374">
      <w:pPr>
        <w:jc w:val="both"/>
      </w:pPr>
    </w:p>
    <w:p w14:paraId="79AF9934" w14:textId="0A293CC5" w:rsidR="00321DFC" w:rsidRPr="00396A27" w:rsidRDefault="00321DFC" w:rsidP="00321DFC">
      <w:pPr>
        <w:jc w:val="both"/>
        <w:rPr>
          <w:b/>
          <w:sz w:val="22"/>
        </w:rPr>
      </w:pPr>
      <w:r w:rsidRPr="00396A27">
        <w:rPr>
          <w:b/>
          <w:sz w:val="22"/>
        </w:rPr>
        <w:t>2.</w:t>
      </w:r>
      <w:r w:rsidR="00056EB2">
        <w:rPr>
          <w:b/>
          <w:sz w:val="22"/>
        </w:rPr>
        <w:t>6</w:t>
      </w:r>
      <w:r w:rsidRPr="00396A27">
        <w:rPr>
          <w:b/>
          <w:sz w:val="22"/>
        </w:rPr>
        <w:t xml:space="preserve">.2 Das dispensas de autorização </w:t>
      </w:r>
      <w:r w:rsidR="00C35B79">
        <w:rPr>
          <w:b/>
          <w:sz w:val="22"/>
        </w:rPr>
        <w:t>d</w:t>
      </w:r>
      <w:r w:rsidRPr="00396A27">
        <w:rPr>
          <w:b/>
          <w:sz w:val="22"/>
        </w:rPr>
        <w:t>e perfuração</w:t>
      </w:r>
    </w:p>
    <w:p w14:paraId="45B04C67" w14:textId="77777777" w:rsidR="00321DFC" w:rsidRPr="00396A27" w:rsidRDefault="00321DFC">
      <w:pPr>
        <w:jc w:val="both"/>
      </w:pPr>
    </w:p>
    <w:p w14:paraId="5AF377BB" w14:textId="77777777" w:rsidR="006218E4" w:rsidRPr="00396A27" w:rsidRDefault="008C0899">
      <w:pPr>
        <w:jc w:val="both"/>
      </w:pPr>
      <w:r w:rsidRPr="00396A27">
        <w:t>A autorização para perfuração é dispensada nos seguintes casos:</w:t>
      </w:r>
    </w:p>
    <w:p w14:paraId="49452929" w14:textId="77777777" w:rsidR="006218E4" w:rsidRDefault="006218E4">
      <w:pPr>
        <w:jc w:val="both"/>
        <w:rPr>
          <w:highlight w:val="yellow"/>
        </w:rPr>
      </w:pPr>
    </w:p>
    <w:p w14:paraId="7D48D6C4" w14:textId="58619469" w:rsidR="006218E4" w:rsidRPr="00396A27" w:rsidRDefault="008C0899" w:rsidP="008D7698">
      <w:pPr>
        <w:pStyle w:val="PargrafodaLista"/>
        <w:numPr>
          <w:ilvl w:val="0"/>
          <w:numId w:val="15"/>
        </w:numPr>
        <w:jc w:val="both"/>
      </w:pPr>
      <w:r w:rsidRPr="00396A27">
        <w:t>Poço de bombeamento integrante de bateria de poços para rebaixamento</w:t>
      </w:r>
      <w:r w:rsidR="008D7698">
        <w:t xml:space="preserve"> </w:t>
      </w:r>
      <w:r w:rsidR="008D7698" w:rsidRPr="008D7698">
        <w:t>de nível de água para mineração</w:t>
      </w:r>
      <w:r w:rsidRPr="00396A27">
        <w:t xml:space="preserve"> já outorgado;       </w:t>
      </w:r>
    </w:p>
    <w:p w14:paraId="6B7FB3AD" w14:textId="274ABBD7" w:rsidR="00321DFC" w:rsidRPr="00FF4F5B" w:rsidRDefault="00321DFC" w:rsidP="008D7698">
      <w:pPr>
        <w:pStyle w:val="PargrafodaLista"/>
        <w:numPr>
          <w:ilvl w:val="0"/>
          <w:numId w:val="15"/>
        </w:numPr>
        <w:jc w:val="both"/>
      </w:pPr>
      <w:r w:rsidRPr="00FF4F5B">
        <w:t xml:space="preserve">Piezômetros e </w:t>
      </w:r>
      <w:r w:rsidR="00C35B79">
        <w:t>indicadores de nível d’água</w:t>
      </w:r>
      <w:r w:rsidR="008D7698">
        <w:t>,</w:t>
      </w:r>
      <w:r w:rsidRPr="00FF4F5B">
        <w:t xml:space="preserve"> </w:t>
      </w:r>
      <w:r w:rsidR="008D7698" w:rsidRPr="008D7698">
        <w:t>com diâmetro máximo de revestimento de 2 (duas) polegadas</w:t>
      </w:r>
      <w:r w:rsidR="008D7698">
        <w:t>,</w:t>
      </w:r>
      <w:r w:rsidR="008D7698" w:rsidRPr="008D7698">
        <w:t xml:space="preserve"> </w:t>
      </w:r>
      <w:r w:rsidRPr="00FF4F5B">
        <w:t xml:space="preserve">vinculados a estruturas e sistemas já outorgados/autorizados;       </w:t>
      </w:r>
    </w:p>
    <w:p w14:paraId="1D1CF1A8" w14:textId="389FE74A" w:rsidR="00321DFC" w:rsidRPr="00864B17" w:rsidRDefault="00321DFC" w:rsidP="00321DFC">
      <w:pPr>
        <w:pStyle w:val="PargrafodaLista"/>
        <w:numPr>
          <w:ilvl w:val="0"/>
          <w:numId w:val="15"/>
        </w:numPr>
        <w:jc w:val="both"/>
      </w:pPr>
      <w:r w:rsidRPr="00864B17">
        <w:t>Poço de monitoramento integrante de programa de monitoramento conforme estabelecido na Portaria I</w:t>
      </w:r>
      <w:r w:rsidR="006735EE" w:rsidRPr="00864B17">
        <w:t>gam</w:t>
      </w:r>
      <w:r w:rsidRPr="00864B17">
        <w:t xml:space="preserve"> nº 48</w:t>
      </w:r>
      <w:r w:rsidR="00451E5F" w:rsidRPr="00864B17">
        <w:t>/</w:t>
      </w:r>
      <w:r w:rsidRPr="00864B17">
        <w:t>2019.</w:t>
      </w:r>
    </w:p>
    <w:p w14:paraId="7022DFDE" w14:textId="27985913" w:rsidR="00864B17" w:rsidRDefault="00864B17" w:rsidP="00864B17">
      <w:pPr>
        <w:jc w:val="both"/>
        <w:rPr>
          <w:highlight w:val="yellow"/>
        </w:rPr>
      </w:pPr>
    </w:p>
    <w:p w14:paraId="1A34555B" w14:textId="5BC212BA" w:rsidR="00864B17" w:rsidRDefault="00864B17" w:rsidP="00864B17">
      <w:pPr>
        <w:jc w:val="both"/>
      </w:pPr>
      <w:r w:rsidRPr="00966771">
        <w:rPr>
          <w:b/>
        </w:rPr>
        <w:t>Observaç</w:t>
      </w:r>
      <w:r>
        <w:rPr>
          <w:b/>
        </w:rPr>
        <w:t>ões</w:t>
      </w:r>
      <w:r w:rsidRPr="00966771">
        <w:rPr>
          <w:b/>
        </w:rPr>
        <w:t>:</w:t>
      </w:r>
      <w:r w:rsidRPr="00966771">
        <w:t xml:space="preserve">  </w:t>
      </w:r>
    </w:p>
    <w:p w14:paraId="12007300" w14:textId="4668FC05" w:rsidR="00864B17" w:rsidRDefault="00864B17" w:rsidP="00864B17">
      <w:pPr>
        <w:pStyle w:val="PargrafodaLista"/>
        <w:numPr>
          <w:ilvl w:val="0"/>
          <w:numId w:val="15"/>
        </w:numPr>
        <w:jc w:val="both"/>
      </w:pPr>
      <w:r>
        <w:t>A dispensa que se refere o item 2.6.2 não se aplica a programas de monitoramento exigidos no âmbito do processo de regularização ambiental;</w:t>
      </w:r>
    </w:p>
    <w:p w14:paraId="44993072" w14:textId="49A5F240" w:rsidR="00864B17" w:rsidRPr="00396A27" w:rsidRDefault="00864B17" w:rsidP="00864B17">
      <w:pPr>
        <w:pStyle w:val="PargrafodaLista"/>
        <w:numPr>
          <w:ilvl w:val="0"/>
          <w:numId w:val="15"/>
        </w:numPr>
        <w:jc w:val="both"/>
      </w:pPr>
      <w:r w:rsidRPr="00864B17">
        <w:t>Os poços de monitoramento de água, não inseridos nos programas monitoramento ter sua perfuração previamente autorizada pelo Igam.</w:t>
      </w:r>
    </w:p>
    <w:p w14:paraId="4CA1BD53" w14:textId="77777777" w:rsidR="00864B17" w:rsidRPr="00864B17" w:rsidRDefault="00864B17" w:rsidP="00864B17">
      <w:pPr>
        <w:jc w:val="both"/>
        <w:rPr>
          <w:highlight w:val="yellow"/>
        </w:rPr>
      </w:pPr>
    </w:p>
    <w:p w14:paraId="7A6F6C9B" w14:textId="77777777" w:rsidR="00321DFC" w:rsidRDefault="00321DFC" w:rsidP="00321DFC">
      <w:pPr>
        <w:jc w:val="both"/>
        <w:rPr>
          <w:highlight w:val="yellow"/>
        </w:rPr>
      </w:pPr>
    </w:p>
    <w:p w14:paraId="1FA66774" w14:textId="2282F976" w:rsidR="00321DFC" w:rsidRPr="00396A27" w:rsidRDefault="00056EB2" w:rsidP="00321DFC">
      <w:pPr>
        <w:pStyle w:val="Ttulo2"/>
        <w:jc w:val="both"/>
        <w:rPr>
          <w:rFonts w:ascii="Times New Roman" w:hAnsi="Times New Roman" w:cs="Times New Roman"/>
          <w:b/>
          <w:color w:val="auto"/>
          <w:sz w:val="24"/>
          <w:szCs w:val="24"/>
        </w:rPr>
      </w:pPr>
      <w:bookmarkStart w:id="38" w:name="_Toc37086312"/>
      <w:r>
        <w:rPr>
          <w:rFonts w:ascii="Times New Roman" w:hAnsi="Times New Roman" w:cs="Times New Roman"/>
          <w:b/>
          <w:color w:val="auto"/>
          <w:sz w:val="24"/>
          <w:szCs w:val="24"/>
        </w:rPr>
        <w:t>2.7</w:t>
      </w:r>
      <w:r w:rsidR="00321DFC">
        <w:rPr>
          <w:rFonts w:ascii="Times New Roman" w:hAnsi="Times New Roman" w:cs="Times New Roman"/>
          <w:b/>
          <w:color w:val="auto"/>
          <w:sz w:val="24"/>
          <w:szCs w:val="24"/>
        </w:rPr>
        <w:t xml:space="preserve"> D</w:t>
      </w:r>
      <w:r w:rsidR="00645244">
        <w:rPr>
          <w:rFonts w:ascii="Times New Roman" w:hAnsi="Times New Roman" w:cs="Times New Roman"/>
          <w:b/>
          <w:color w:val="auto"/>
          <w:sz w:val="24"/>
          <w:szCs w:val="24"/>
        </w:rPr>
        <w:t>a</w:t>
      </w:r>
      <w:r w:rsidR="00321DFC">
        <w:rPr>
          <w:rFonts w:ascii="Times New Roman" w:hAnsi="Times New Roman" w:cs="Times New Roman"/>
          <w:b/>
          <w:color w:val="auto"/>
          <w:sz w:val="24"/>
          <w:szCs w:val="24"/>
        </w:rPr>
        <w:t xml:space="preserve">s </w:t>
      </w:r>
      <w:r w:rsidR="00645244" w:rsidRPr="00645244">
        <w:rPr>
          <w:rFonts w:ascii="Times New Roman" w:hAnsi="Times New Roman" w:cs="Times New Roman"/>
          <w:b/>
          <w:color w:val="auto"/>
          <w:sz w:val="24"/>
          <w:szCs w:val="24"/>
        </w:rPr>
        <w:t>outorga</w:t>
      </w:r>
      <w:r w:rsidR="00645244">
        <w:rPr>
          <w:rFonts w:ascii="Times New Roman" w:hAnsi="Times New Roman" w:cs="Times New Roman"/>
          <w:b/>
          <w:color w:val="auto"/>
          <w:sz w:val="24"/>
          <w:szCs w:val="24"/>
        </w:rPr>
        <w:t>s</w:t>
      </w:r>
      <w:r w:rsidR="00645244" w:rsidRPr="00645244">
        <w:rPr>
          <w:rFonts w:ascii="Times New Roman" w:hAnsi="Times New Roman" w:cs="Times New Roman"/>
          <w:b/>
          <w:color w:val="auto"/>
          <w:sz w:val="24"/>
          <w:szCs w:val="24"/>
        </w:rPr>
        <w:t xml:space="preserve"> dos direitos de uso de recursos hídricos para empreendimentos de grande porte e com potencial poluidor</w:t>
      </w:r>
      <w:bookmarkEnd w:id="38"/>
    </w:p>
    <w:p w14:paraId="4DDB8B68" w14:textId="77777777" w:rsidR="00321DFC" w:rsidRDefault="00321DFC" w:rsidP="00321DFC">
      <w:pPr>
        <w:rPr>
          <w:b/>
        </w:rPr>
      </w:pPr>
    </w:p>
    <w:p w14:paraId="7A7FEC72" w14:textId="481E7BBE" w:rsidR="00321DFC" w:rsidRDefault="00321DFC" w:rsidP="00321DFC">
      <w:pPr>
        <w:jc w:val="both"/>
      </w:pPr>
      <w:r w:rsidRPr="00321DFC">
        <w:t xml:space="preserve">A classificação dos empreendimentos quanto ao porte e potencial poluidor </w:t>
      </w:r>
      <w:r w:rsidR="00CC48CA">
        <w:t xml:space="preserve">no que se refere </w:t>
      </w:r>
      <w:r w:rsidR="00EC3B68">
        <w:t>às</w:t>
      </w:r>
      <w:r w:rsidR="00CC48CA">
        <w:t xml:space="preserve"> intervenções sem recursos hídricos </w:t>
      </w:r>
      <w:r w:rsidRPr="00321DFC">
        <w:t xml:space="preserve">são definidos pela Deliberação Normativa </w:t>
      </w:r>
      <w:r w:rsidR="00644DAD">
        <w:t xml:space="preserve">do </w:t>
      </w:r>
      <w:r w:rsidRPr="00321DFC">
        <w:t xml:space="preserve">CERH-MG nº 07, de 04 de novembro de 2002, com complementação dada pela </w:t>
      </w:r>
      <w:r w:rsidRPr="00FF4F5B">
        <w:t>Portaria I</w:t>
      </w:r>
      <w:r w:rsidR="00644DAD">
        <w:t>gam</w:t>
      </w:r>
      <w:r w:rsidRPr="00FF4F5B">
        <w:t xml:space="preserve"> nº 48</w:t>
      </w:r>
      <w:r w:rsidR="00451E5F">
        <w:t>/</w:t>
      </w:r>
      <w:r w:rsidRPr="00FF4F5B">
        <w:t>2019</w:t>
      </w:r>
      <w:r w:rsidR="00877CAB">
        <w:t xml:space="preserve">, </w:t>
      </w:r>
      <w:r w:rsidRPr="00FF4F5B">
        <w:t>para as solicitações de outorga para obras, serviços ou estruturas de engenharia que possam modificar significativamente a morfologia ou as margens do curso de água ou possam alterar seu regime. A classificação consolidada</w:t>
      </w:r>
      <w:r w:rsidR="00CC48CA">
        <w:t xml:space="preserve"> </w:t>
      </w:r>
      <w:r w:rsidRPr="00FF4F5B">
        <w:t>encontra-se apresentada n</w:t>
      </w:r>
      <w:r w:rsidR="00644DAD">
        <w:t>o</w:t>
      </w:r>
      <w:r w:rsidRPr="00FF4F5B">
        <w:t xml:space="preserve"> </w:t>
      </w:r>
      <w:r w:rsidR="00C1551A">
        <w:t>Quadro</w:t>
      </w:r>
      <w:r w:rsidRPr="00FF4F5B">
        <w:t xml:space="preserve"> 0</w:t>
      </w:r>
      <w:r w:rsidR="00EA2CEA">
        <w:t>2</w:t>
      </w:r>
      <w:r w:rsidRPr="00FF4F5B">
        <w:t>.</w:t>
      </w:r>
    </w:p>
    <w:p w14:paraId="25BAFB85" w14:textId="77777777" w:rsidR="00321DFC" w:rsidRDefault="00321DFC" w:rsidP="00396A27">
      <w:pPr>
        <w:pStyle w:val="PargrafodaLista"/>
        <w:jc w:val="both"/>
        <w:sectPr w:rsidR="00321DFC">
          <w:headerReference w:type="default" r:id="rId14"/>
          <w:footerReference w:type="default" r:id="rId15"/>
          <w:pgSz w:w="11906" w:h="16838"/>
          <w:pgMar w:top="1985" w:right="1701" w:bottom="1276" w:left="1701" w:header="284" w:footer="386" w:gutter="0"/>
          <w:cols w:space="708"/>
          <w:docGrid w:linePitch="360"/>
        </w:sectPr>
      </w:pPr>
    </w:p>
    <w:p w14:paraId="2EA11E8F" w14:textId="5BC16CE3" w:rsidR="006218E4" w:rsidRDefault="006218E4">
      <w:pPr>
        <w:pStyle w:val="Textodecomentrio"/>
        <w:rPr>
          <w:sz w:val="24"/>
          <w:szCs w:val="24"/>
        </w:rPr>
      </w:pPr>
    </w:p>
    <w:p w14:paraId="6C174A15" w14:textId="724FCDB1" w:rsidR="00321DFC" w:rsidRPr="00396A27" w:rsidRDefault="00321DFC">
      <w:pPr>
        <w:pStyle w:val="Textodecomentrio"/>
        <w:rPr>
          <w:sz w:val="22"/>
          <w:szCs w:val="24"/>
        </w:rPr>
      </w:pPr>
      <w:r w:rsidRPr="00162366">
        <w:rPr>
          <w:sz w:val="22"/>
          <w:szCs w:val="24"/>
        </w:rPr>
        <w:t>Quadro 0</w:t>
      </w:r>
      <w:r w:rsidR="00E921EE">
        <w:rPr>
          <w:sz w:val="22"/>
          <w:szCs w:val="24"/>
        </w:rPr>
        <w:t>2</w:t>
      </w:r>
      <w:r w:rsidRPr="00162366">
        <w:rPr>
          <w:sz w:val="22"/>
          <w:szCs w:val="24"/>
        </w:rPr>
        <w:t xml:space="preserve"> – Classificação dos Portes</w:t>
      </w:r>
    </w:p>
    <w:tbl>
      <w:tblPr>
        <w:tblpPr w:leftFromText="141" w:rightFromText="141" w:vertAnchor="page" w:horzAnchor="margin" w:tblpXSpec="center" w:tblpY="2380"/>
        <w:tblW w:w="14454" w:type="dxa"/>
        <w:tblLayout w:type="fixed"/>
        <w:tblCellMar>
          <w:left w:w="70" w:type="dxa"/>
          <w:right w:w="70" w:type="dxa"/>
        </w:tblCellMar>
        <w:tblLook w:val="04A0" w:firstRow="1" w:lastRow="0" w:firstColumn="1" w:lastColumn="0" w:noHBand="0" w:noVBand="1"/>
      </w:tblPr>
      <w:tblGrid>
        <w:gridCol w:w="2263"/>
        <w:gridCol w:w="5387"/>
        <w:gridCol w:w="4819"/>
        <w:gridCol w:w="1985"/>
      </w:tblGrid>
      <w:tr w:rsidR="00321DFC" w:rsidRPr="00BD2CE6" w14:paraId="1A48B73F" w14:textId="77777777" w:rsidTr="00864B17">
        <w:trPr>
          <w:trHeight w:val="287"/>
        </w:trPr>
        <w:tc>
          <w:tcPr>
            <w:tcW w:w="22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84B8B6" w14:textId="62AD61B5" w:rsidR="008C0899" w:rsidRPr="00396A27" w:rsidRDefault="008C0899" w:rsidP="00864B17">
            <w:pPr>
              <w:jc w:val="center"/>
              <w:rPr>
                <w:b/>
                <w:bCs/>
                <w:sz w:val="20"/>
                <w:szCs w:val="20"/>
              </w:rPr>
            </w:pPr>
            <w:r w:rsidRPr="00396A27">
              <w:rPr>
                <w:b/>
                <w:bCs/>
                <w:sz w:val="20"/>
                <w:szCs w:val="20"/>
              </w:rPr>
              <w:t>Uso ou Intervenção em recursos hídricos</w:t>
            </w:r>
          </w:p>
        </w:tc>
        <w:tc>
          <w:tcPr>
            <w:tcW w:w="5387" w:type="dxa"/>
            <w:tcBorders>
              <w:top w:val="single" w:sz="4" w:space="0" w:color="000000"/>
              <w:left w:val="nil"/>
              <w:bottom w:val="single" w:sz="4" w:space="0" w:color="000000"/>
              <w:right w:val="single" w:sz="4" w:space="0" w:color="000000"/>
            </w:tcBorders>
            <w:shd w:val="clear" w:color="auto" w:fill="auto"/>
            <w:noWrap/>
            <w:vAlign w:val="center"/>
            <w:hideMark/>
          </w:tcPr>
          <w:p w14:paraId="23AF17A7" w14:textId="77777777" w:rsidR="008C0899" w:rsidRPr="00396A27" w:rsidRDefault="008C0899" w:rsidP="00864B17">
            <w:pPr>
              <w:jc w:val="center"/>
              <w:rPr>
                <w:b/>
                <w:bCs/>
                <w:sz w:val="20"/>
                <w:szCs w:val="20"/>
              </w:rPr>
            </w:pPr>
            <w:r w:rsidRPr="00396A27">
              <w:rPr>
                <w:b/>
                <w:bCs/>
                <w:sz w:val="20"/>
                <w:szCs w:val="20"/>
              </w:rPr>
              <w:t>Grande</w:t>
            </w:r>
          </w:p>
        </w:tc>
        <w:tc>
          <w:tcPr>
            <w:tcW w:w="4819" w:type="dxa"/>
            <w:tcBorders>
              <w:top w:val="single" w:sz="4" w:space="0" w:color="000000"/>
              <w:left w:val="nil"/>
              <w:bottom w:val="single" w:sz="4" w:space="0" w:color="000000"/>
              <w:right w:val="single" w:sz="4" w:space="0" w:color="000000"/>
            </w:tcBorders>
            <w:shd w:val="clear" w:color="auto" w:fill="auto"/>
            <w:noWrap/>
            <w:vAlign w:val="center"/>
            <w:hideMark/>
          </w:tcPr>
          <w:p w14:paraId="0F2B2CF9" w14:textId="77777777" w:rsidR="008C0899" w:rsidRPr="00396A27" w:rsidRDefault="008C0899" w:rsidP="00864B17">
            <w:pPr>
              <w:jc w:val="center"/>
              <w:rPr>
                <w:b/>
                <w:bCs/>
                <w:sz w:val="20"/>
                <w:szCs w:val="20"/>
              </w:rPr>
            </w:pPr>
            <w:r w:rsidRPr="00396A27">
              <w:rPr>
                <w:b/>
                <w:bCs/>
                <w:sz w:val="20"/>
                <w:szCs w:val="20"/>
              </w:rPr>
              <w:t>Médio</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14:paraId="066914FE" w14:textId="77777777" w:rsidR="008C0899" w:rsidRPr="00396A27" w:rsidRDefault="008C0899" w:rsidP="00864B17">
            <w:pPr>
              <w:ind w:left="-293" w:firstLine="293"/>
              <w:jc w:val="center"/>
              <w:rPr>
                <w:b/>
                <w:bCs/>
                <w:sz w:val="20"/>
                <w:szCs w:val="20"/>
              </w:rPr>
            </w:pPr>
            <w:r w:rsidRPr="00396A27">
              <w:rPr>
                <w:b/>
                <w:bCs/>
                <w:sz w:val="20"/>
                <w:szCs w:val="20"/>
              </w:rPr>
              <w:t>Pequeno</w:t>
            </w:r>
          </w:p>
        </w:tc>
      </w:tr>
      <w:tr w:rsidR="00321DFC" w:rsidRPr="00BD2CE6" w14:paraId="1722DEC5" w14:textId="77777777" w:rsidTr="00864B17">
        <w:trPr>
          <w:trHeight w:val="287"/>
        </w:trPr>
        <w:tc>
          <w:tcPr>
            <w:tcW w:w="2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42DCE" w14:textId="77777777" w:rsidR="008C0899" w:rsidRPr="00396A27" w:rsidRDefault="008C0899" w:rsidP="00864B17">
            <w:pPr>
              <w:jc w:val="both"/>
              <w:rPr>
                <w:bCs/>
                <w:sz w:val="20"/>
                <w:szCs w:val="20"/>
              </w:rPr>
            </w:pPr>
            <w:r w:rsidRPr="00396A27">
              <w:rPr>
                <w:bCs/>
                <w:sz w:val="20"/>
                <w:szCs w:val="20"/>
              </w:rPr>
              <w:t>Rebaixamento de nível de água</w:t>
            </w:r>
          </w:p>
        </w:tc>
        <w:tc>
          <w:tcPr>
            <w:tcW w:w="5387" w:type="dxa"/>
            <w:tcBorders>
              <w:top w:val="single" w:sz="4" w:space="0" w:color="000000"/>
              <w:left w:val="nil"/>
              <w:bottom w:val="single" w:sz="4" w:space="0" w:color="000000"/>
              <w:right w:val="single" w:sz="4" w:space="0" w:color="000000"/>
            </w:tcBorders>
            <w:shd w:val="clear" w:color="auto" w:fill="auto"/>
            <w:noWrap/>
            <w:vAlign w:val="center"/>
          </w:tcPr>
          <w:p w14:paraId="42EDFC3F" w14:textId="04F7A874" w:rsidR="008C0899" w:rsidRPr="00396A27" w:rsidRDefault="008C0899" w:rsidP="00864B17">
            <w:pPr>
              <w:jc w:val="both"/>
              <w:rPr>
                <w:bCs/>
                <w:sz w:val="20"/>
                <w:szCs w:val="20"/>
              </w:rPr>
            </w:pPr>
            <w:r w:rsidRPr="00396A27">
              <w:rPr>
                <w:bCs/>
                <w:sz w:val="20"/>
                <w:szCs w:val="20"/>
              </w:rPr>
              <w:t>a)</w:t>
            </w:r>
            <w:r w:rsidR="00740CD1">
              <w:rPr>
                <w:bCs/>
                <w:sz w:val="20"/>
                <w:szCs w:val="20"/>
              </w:rPr>
              <w:t xml:space="preserve"> q</w:t>
            </w:r>
            <w:r w:rsidRPr="00396A27">
              <w:rPr>
                <w:bCs/>
                <w:sz w:val="20"/>
                <w:szCs w:val="20"/>
              </w:rPr>
              <w:t>uando o empreendimento for realizado através de baterias de poços tubulares ou galerias de drenagem</w:t>
            </w:r>
            <w:r w:rsidRPr="00396A27">
              <w:rPr>
                <w:sz w:val="20"/>
                <w:szCs w:val="20"/>
              </w:rPr>
              <w:t>*</w:t>
            </w:r>
          </w:p>
          <w:p w14:paraId="3EF2D082" w14:textId="77777777" w:rsidR="008C0899" w:rsidRPr="00396A27" w:rsidRDefault="008C0899" w:rsidP="00864B17">
            <w:pPr>
              <w:jc w:val="both"/>
              <w:rPr>
                <w:bCs/>
                <w:sz w:val="20"/>
                <w:szCs w:val="20"/>
              </w:rPr>
            </w:pPr>
            <w:r w:rsidRPr="00396A27">
              <w:rPr>
                <w:bCs/>
                <w:sz w:val="20"/>
                <w:szCs w:val="20"/>
              </w:rPr>
              <w:t>b) Quando a duração prevista do rebaixamento for igual ou superior a 10 (dez) anos</w:t>
            </w:r>
            <w:r w:rsidRPr="00396A27">
              <w:rPr>
                <w:sz w:val="20"/>
                <w:szCs w:val="20"/>
              </w:rPr>
              <w:t>*</w:t>
            </w:r>
          </w:p>
        </w:tc>
        <w:tc>
          <w:tcPr>
            <w:tcW w:w="4819" w:type="dxa"/>
            <w:tcBorders>
              <w:top w:val="single" w:sz="4" w:space="0" w:color="000000"/>
              <w:left w:val="nil"/>
              <w:bottom w:val="single" w:sz="4" w:space="0" w:color="000000"/>
              <w:right w:val="single" w:sz="4" w:space="0" w:color="000000"/>
            </w:tcBorders>
            <w:shd w:val="clear" w:color="auto" w:fill="auto"/>
            <w:noWrap/>
            <w:vAlign w:val="center"/>
          </w:tcPr>
          <w:p w14:paraId="0435D9FB" w14:textId="77777777" w:rsidR="008C0899" w:rsidRPr="00396A27" w:rsidRDefault="008C0899" w:rsidP="00864B17">
            <w:pPr>
              <w:jc w:val="both"/>
              <w:rPr>
                <w:b/>
                <w:bCs/>
                <w:sz w:val="20"/>
                <w:szCs w:val="20"/>
              </w:rPr>
            </w:pPr>
            <w:r w:rsidRPr="00396A27">
              <w:rPr>
                <w:bCs/>
                <w:sz w:val="20"/>
                <w:szCs w:val="20"/>
              </w:rPr>
              <w:t>Realizada por qualquer processo, ressalvada quando realizados por baterias de poços tubulares ou galerias de drenagem, com tempo previsto de duração do rebaixamento superior a 5 (cinco) anos e inferior a 10 (dez) anos</w:t>
            </w:r>
            <w:r w:rsidRPr="00396A27">
              <w:rPr>
                <w:sz w:val="20"/>
                <w:szCs w:val="20"/>
              </w:rPr>
              <w:t>*</w:t>
            </w:r>
          </w:p>
        </w:tc>
        <w:tc>
          <w:tcPr>
            <w:tcW w:w="1985" w:type="dxa"/>
            <w:tcBorders>
              <w:top w:val="single" w:sz="4" w:space="0" w:color="000000"/>
              <w:left w:val="nil"/>
              <w:bottom w:val="single" w:sz="4" w:space="0" w:color="000000"/>
              <w:right w:val="single" w:sz="4" w:space="0" w:color="000000"/>
            </w:tcBorders>
            <w:shd w:val="clear" w:color="auto" w:fill="auto"/>
            <w:noWrap/>
            <w:vAlign w:val="center"/>
          </w:tcPr>
          <w:p w14:paraId="20F821FD" w14:textId="77777777" w:rsidR="008C0899" w:rsidRPr="00396A27" w:rsidRDefault="008C0899" w:rsidP="00864B17">
            <w:pPr>
              <w:jc w:val="both"/>
              <w:rPr>
                <w:bCs/>
                <w:sz w:val="20"/>
                <w:szCs w:val="20"/>
              </w:rPr>
            </w:pPr>
            <w:r w:rsidRPr="00396A27">
              <w:rPr>
                <w:bCs/>
                <w:sz w:val="20"/>
                <w:szCs w:val="20"/>
              </w:rPr>
              <w:t>Os demais</w:t>
            </w:r>
          </w:p>
        </w:tc>
      </w:tr>
      <w:tr w:rsidR="00321DFC" w:rsidRPr="00BD2CE6" w14:paraId="3BBF99A4" w14:textId="77777777" w:rsidTr="00864B17">
        <w:trPr>
          <w:trHeight w:val="287"/>
        </w:trPr>
        <w:tc>
          <w:tcPr>
            <w:tcW w:w="2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49EEC" w14:textId="21564549" w:rsidR="008C0899" w:rsidRPr="00396A27" w:rsidRDefault="008C0899" w:rsidP="00864B17">
            <w:pPr>
              <w:jc w:val="both"/>
              <w:rPr>
                <w:bCs/>
                <w:sz w:val="20"/>
                <w:szCs w:val="20"/>
              </w:rPr>
            </w:pPr>
            <w:r w:rsidRPr="00396A27">
              <w:rPr>
                <w:bCs/>
                <w:sz w:val="20"/>
                <w:szCs w:val="20"/>
              </w:rPr>
              <w:t xml:space="preserve">Qualquer </w:t>
            </w:r>
            <w:r w:rsidRPr="000E421C">
              <w:rPr>
                <w:bCs/>
                <w:sz w:val="20"/>
                <w:szCs w:val="20"/>
              </w:rPr>
              <w:t>intervenção</w:t>
            </w:r>
          </w:p>
        </w:tc>
        <w:tc>
          <w:tcPr>
            <w:tcW w:w="5387" w:type="dxa"/>
            <w:tcBorders>
              <w:top w:val="single" w:sz="4" w:space="0" w:color="000000"/>
              <w:left w:val="nil"/>
              <w:bottom w:val="single" w:sz="4" w:space="0" w:color="000000"/>
              <w:right w:val="single" w:sz="4" w:space="0" w:color="000000"/>
            </w:tcBorders>
            <w:shd w:val="clear" w:color="auto" w:fill="auto"/>
            <w:noWrap/>
            <w:vAlign w:val="center"/>
          </w:tcPr>
          <w:p w14:paraId="2D21A5F8" w14:textId="2C0616B9" w:rsidR="008C0899" w:rsidRPr="00396A27" w:rsidRDefault="008C0899" w:rsidP="00864B17">
            <w:pPr>
              <w:jc w:val="both"/>
              <w:rPr>
                <w:bCs/>
                <w:sz w:val="20"/>
                <w:szCs w:val="20"/>
              </w:rPr>
            </w:pPr>
            <w:r w:rsidRPr="00396A27">
              <w:rPr>
                <w:bCs/>
                <w:sz w:val="20"/>
                <w:szCs w:val="20"/>
              </w:rPr>
              <w:t xml:space="preserve">a) </w:t>
            </w:r>
            <w:r w:rsidR="00740CD1">
              <w:rPr>
                <w:bCs/>
                <w:sz w:val="20"/>
                <w:szCs w:val="20"/>
              </w:rPr>
              <w:t>c</w:t>
            </w:r>
            <w:r w:rsidRPr="00396A27">
              <w:rPr>
                <w:bCs/>
                <w:sz w:val="20"/>
                <w:szCs w:val="20"/>
              </w:rPr>
              <w:t>uja localização do ponto de uso que possa comprometer o abastecimento público já existente ou projetado</w:t>
            </w:r>
            <w:r w:rsidRPr="00396A27">
              <w:rPr>
                <w:sz w:val="20"/>
                <w:szCs w:val="20"/>
              </w:rPr>
              <w:t>*</w:t>
            </w:r>
          </w:p>
          <w:p w14:paraId="450A200C" w14:textId="77777777" w:rsidR="008C0899" w:rsidRPr="00396A27" w:rsidRDefault="008C0899" w:rsidP="00864B17">
            <w:pPr>
              <w:jc w:val="both"/>
              <w:rPr>
                <w:bCs/>
                <w:sz w:val="20"/>
                <w:szCs w:val="20"/>
              </w:rPr>
            </w:pPr>
            <w:r w:rsidRPr="00396A27">
              <w:rPr>
                <w:bCs/>
                <w:sz w:val="20"/>
                <w:szCs w:val="20"/>
              </w:rPr>
              <w:t>b) cuja localização do ponto de uso em curso de água a montante de Unidade de Conservação que possa alterar o regime, a quantidade ou a qualidade dos recursos hídricos no interior da Unidade de Conservação</w:t>
            </w:r>
            <w:r w:rsidRPr="00396A27">
              <w:rPr>
                <w:sz w:val="20"/>
                <w:szCs w:val="20"/>
              </w:rPr>
              <w:t>*</w:t>
            </w:r>
          </w:p>
          <w:p w14:paraId="296D31E9" w14:textId="648EEA0C" w:rsidR="008C0899" w:rsidRPr="00396A27" w:rsidRDefault="008C0899" w:rsidP="00864B17">
            <w:pPr>
              <w:jc w:val="both"/>
              <w:rPr>
                <w:b/>
                <w:bCs/>
                <w:sz w:val="20"/>
                <w:szCs w:val="20"/>
              </w:rPr>
            </w:pPr>
            <w:r w:rsidRPr="00396A27">
              <w:rPr>
                <w:bCs/>
                <w:sz w:val="20"/>
                <w:szCs w:val="20"/>
              </w:rPr>
              <w:t>c) cuja localização do ponto de uso encontra-se em corpo de água de Classe Especial</w:t>
            </w:r>
            <w:r w:rsidRPr="00396A27">
              <w:rPr>
                <w:sz w:val="20"/>
                <w:szCs w:val="20"/>
              </w:rPr>
              <w:t>*</w:t>
            </w:r>
          </w:p>
        </w:tc>
        <w:tc>
          <w:tcPr>
            <w:tcW w:w="4819" w:type="dxa"/>
            <w:tcBorders>
              <w:top w:val="single" w:sz="4" w:space="0" w:color="000000"/>
              <w:left w:val="nil"/>
              <w:bottom w:val="single" w:sz="4" w:space="0" w:color="000000"/>
              <w:right w:val="single" w:sz="4" w:space="0" w:color="000000"/>
            </w:tcBorders>
            <w:shd w:val="clear" w:color="auto" w:fill="auto"/>
            <w:noWrap/>
            <w:vAlign w:val="center"/>
          </w:tcPr>
          <w:p w14:paraId="5D207981" w14:textId="77777777" w:rsidR="008C0899" w:rsidRPr="00396A27" w:rsidRDefault="008C0899" w:rsidP="00864B17">
            <w:pPr>
              <w:jc w:val="both"/>
              <w:rPr>
                <w:bCs/>
                <w:sz w:val="20"/>
                <w:szCs w:val="20"/>
              </w:rPr>
            </w:pPr>
            <w:r w:rsidRPr="00396A27">
              <w:rPr>
                <w:bCs/>
                <w:sz w:val="20"/>
                <w:szCs w:val="20"/>
              </w:rPr>
              <w:t>a) cuja localização do ponto de uso que possa comprometer a navegabilidade do curso de água</w:t>
            </w:r>
            <w:r w:rsidRPr="00396A27">
              <w:rPr>
                <w:sz w:val="20"/>
                <w:szCs w:val="20"/>
              </w:rPr>
              <w:t>*</w:t>
            </w:r>
          </w:p>
          <w:p w14:paraId="41E23D1A" w14:textId="77777777" w:rsidR="008C0899" w:rsidRPr="00396A27" w:rsidRDefault="008C0899" w:rsidP="00864B17">
            <w:pPr>
              <w:jc w:val="both"/>
              <w:rPr>
                <w:bCs/>
                <w:sz w:val="20"/>
                <w:szCs w:val="20"/>
              </w:rPr>
            </w:pPr>
            <w:r w:rsidRPr="00396A27">
              <w:rPr>
                <w:bCs/>
                <w:sz w:val="20"/>
                <w:szCs w:val="20"/>
              </w:rPr>
              <w:t>b) qualquer uso de água superficial em bacia hidrográfica situada em região de alto risco de escassez</w:t>
            </w:r>
            <w:r w:rsidRPr="00396A27">
              <w:rPr>
                <w:sz w:val="20"/>
                <w:szCs w:val="20"/>
              </w:rPr>
              <w:t>*</w:t>
            </w:r>
          </w:p>
          <w:p w14:paraId="1F4EF639" w14:textId="3083F497" w:rsidR="008C0899" w:rsidRPr="00396A27" w:rsidRDefault="008C0899" w:rsidP="00864B17">
            <w:pPr>
              <w:jc w:val="both"/>
              <w:rPr>
                <w:bCs/>
                <w:sz w:val="20"/>
                <w:szCs w:val="20"/>
              </w:rPr>
            </w:pPr>
            <w:r w:rsidRPr="00396A27">
              <w:rPr>
                <w:bCs/>
                <w:sz w:val="20"/>
                <w:szCs w:val="20"/>
              </w:rPr>
              <w:t xml:space="preserve">c) </w:t>
            </w:r>
            <w:r w:rsidRPr="000E421C">
              <w:rPr>
                <w:bCs/>
                <w:sz w:val="20"/>
                <w:szCs w:val="20"/>
              </w:rPr>
              <w:t>cuja localização</w:t>
            </w:r>
            <w:r w:rsidRPr="00396A27">
              <w:rPr>
                <w:bCs/>
                <w:sz w:val="20"/>
                <w:szCs w:val="20"/>
              </w:rPr>
              <w:t xml:space="preserve"> do ponto de uso em corpo de água de preservação permanente ou em curso de água intermitente</w:t>
            </w:r>
            <w:r w:rsidRPr="00396A27">
              <w:rPr>
                <w:sz w:val="20"/>
                <w:szCs w:val="20"/>
              </w:rPr>
              <w:t>*</w:t>
            </w:r>
          </w:p>
          <w:p w14:paraId="3348B223" w14:textId="4310B291" w:rsidR="008C0899" w:rsidRPr="00396A27" w:rsidRDefault="008C0899" w:rsidP="00864B17">
            <w:pPr>
              <w:jc w:val="both"/>
              <w:rPr>
                <w:bCs/>
                <w:sz w:val="20"/>
                <w:szCs w:val="20"/>
              </w:rPr>
            </w:pPr>
            <w:r w:rsidRPr="00396A27">
              <w:rPr>
                <w:bCs/>
                <w:sz w:val="20"/>
                <w:szCs w:val="20"/>
              </w:rPr>
              <w:t xml:space="preserve">d) </w:t>
            </w:r>
            <w:r w:rsidR="00A95186">
              <w:rPr>
                <w:bCs/>
                <w:sz w:val="20"/>
                <w:szCs w:val="20"/>
              </w:rPr>
              <w:t>c</w:t>
            </w:r>
            <w:r w:rsidRPr="00396A27">
              <w:rPr>
                <w:bCs/>
                <w:sz w:val="20"/>
                <w:szCs w:val="20"/>
              </w:rPr>
              <w:t>uja localização do ponto de uso em corpo de água situado no interior de Unidade de Conservação</w:t>
            </w:r>
            <w:r w:rsidRPr="00396A27">
              <w:rPr>
                <w:sz w:val="20"/>
                <w:szCs w:val="20"/>
              </w:rPr>
              <w:t>*</w:t>
            </w:r>
          </w:p>
        </w:tc>
        <w:tc>
          <w:tcPr>
            <w:tcW w:w="1985" w:type="dxa"/>
            <w:tcBorders>
              <w:top w:val="single" w:sz="4" w:space="0" w:color="000000"/>
              <w:left w:val="nil"/>
              <w:bottom w:val="single" w:sz="4" w:space="0" w:color="000000"/>
              <w:right w:val="single" w:sz="4" w:space="0" w:color="000000"/>
            </w:tcBorders>
            <w:shd w:val="clear" w:color="auto" w:fill="auto"/>
            <w:noWrap/>
            <w:vAlign w:val="center"/>
          </w:tcPr>
          <w:p w14:paraId="06E6C2DB" w14:textId="77777777" w:rsidR="008C0899" w:rsidRPr="00396A27" w:rsidRDefault="008C0899" w:rsidP="00864B17">
            <w:pPr>
              <w:jc w:val="both"/>
              <w:rPr>
                <w:b/>
                <w:bCs/>
                <w:sz w:val="20"/>
                <w:szCs w:val="20"/>
              </w:rPr>
            </w:pPr>
          </w:p>
        </w:tc>
      </w:tr>
      <w:tr w:rsidR="00321DFC" w:rsidRPr="00BD2CE6" w14:paraId="565138DE"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tcPr>
          <w:p w14:paraId="45B1CBEE" w14:textId="77777777" w:rsidR="008C0899" w:rsidRPr="00396A27" w:rsidRDefault="008C0899" w:rsidP="00864B17">
            <w:pPr>
              <w:jc w:val="both"/>
              <w:rPr>
                <w:sz w:val="20"/>
                <w:szCs w:val="20"/>
              </w:rPr>
            </w:pPr>
            <w:r w:rsidRPr="00396A27">
              <w:rPr>
                <w:sz w:val="20"/>
                <w:szCs w:val="20"/>
              </w:rPr>
              <w:t>Lançamento de efluentes</w:t>
            </w:r>
          </w:p>
        </w:tc>
        <w:tc>
          <w:tcPr>
            <w:tcW w:w="5387" w:type="dxa"/>
            <w:tcBorders>
              <w:top w:val="nil"/>
              <w:left w:val="nil"/>
              <w:bottom w:val="single" w:sz="4" w:space="0" w:color="000000"/>
              <w:right w:val="single" w:sz="4" w:space="0" w:color="000000"/>
            </w:tcBorders>
            <w:shd w:val="clear" w:color="auto" w:fill="auto"/>
            <w:noWrap/>
            <w:vAlign w:val="center"/>
          </w:tcPr>
          <w:p w14:paraId="50E9392F" w14:textId="77777777" w:rsidR="008C0899" w:rsidRPr="00396A27" w:rsidRDefault="008C0899" w:rsidP="00864B17">
            <w:pPr>
              <w:jc w:val="both"/>
              <w:rPr>
                <w:sz w:val="20"/>
                <w:szCs w:val="20"/>
              </w:rPr>
            </w:pPr>
            <w:r w:rsidRPr="00396A27">
              <w:rPr>
                <w:sz w:val="20"/>
                <w:szCs w:val="20"/>
              </w:rPr>
              <w:t>Em corpo de água de Classe 1*</w:t>
            </w:r>
          </w:p>
        </w:tc>
        <w:tc>
          <w:tcPr>
            <w:tcW w:w="4819" w:type="dxa"/>
            <w:tcBorders>
              <w:top w:val="nil"/>
              <w:left w:val="nil"/>
              <w:bottom w:val="single" w:sz="4" w:space="0" w:color="000000"/>
              <w:right w:val="single" w:sz="4" w:space="0" w:color="000000"/>
            </w:tcBorders>
            <w:shd w:val="clear" w:color="auto" w:fill="auto"/>
            <w:noWrap/>
            <w:vAlign w:val="center"/>
          </w:tcPr>
          <w:p w14:paraId="1E43A41B" w14:textId="77777777" w:rsidR="008C0899" w:rsidRPr="00396A27" w:rsidRDefault="008C0899" w:rsidP="00864B17">
            <w:pPr>
              <w:jc w:val="both"/>
              <w:rPr>
                <w:sz w:val="20"/>
                <w:szCs w:val="20"/>
              </w:rPr>
            </w:pPr>
            <w:r w:rsidRPr="00396A27">
              <w:rPr>
                <w:sz w:val="20"/>
                <w:szCs w:val="20"/>
              </w:rPr>
              <w:t>Em corpo de água de Classe 2*</w:t>
            </w:r>
          </w:p>
        </w:tc>
        <w:tc>
          <w:tcPr>
            <w:tcW w:w="1985" w:type="dxa"/>
            <w:tcBorders>
              <w:top w:val="nil"/>
              <w:left w:val="nil"/>
              <w:bottom w:val="single" w:sz="4" w:space="0" w:color="000000"/>
              <w:right w:val="single" w:sz="4" w:space="0" w:color="000000"/>
            </w:tcBorders>
            <w:shd w:val="clear" w:color="auto" w:fill="auto"/>
            <w:noWrap/>
            <w:vAlign w:val="center"/>
          </w:tcPr>
          <w:p w14:paraId="23FB6618" w14:textId="77777777" w:rsidR="008C0899" w:rsidRPr="00396A27" w:rsidRDefault="008C0899" w:rsidP="00864B17">
            <w:pPr>
              <w:jc w:val="both"/>
              <w:rPr>
                <w:sz w:val="20"/>
                <w:szCs w:val="20"/>
              </w:rPr>
            </w:pPr>
            <w:r w:rsidRPr="00396A27">
              <w:rPr>
                <w:sz w:val="20"/>
                <w:szCs w:val="20"/>
              </w:rPr>
              <w:t>Os demais</w:t>
            </w:r>
          </w:p>
        </w:tc>
      </w:tr>
      <w:tr w:rsidR="00321DFC" w:rsidRPr="00BD2CE6" w14:paraId="6DF6315A"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tcPr>
          <w:p w14:paraId="5226A8BF" w14:textId="77777777" w:rsidR="008C0899" w:rsidRPr="00396A27" w:rsidRDefault="008C0899" w:rsidP="00864B17">
            <w:pPr>
              <w:jc w:val="both"/>
              <w:rPr>
                <w:sz w:val="20"/>
                <w:szCs w:val="20"/>
              </w:rPr>
            </w:pPr>
            <w:r w:rsidRPr="00396A27">
              <w:rPr>
                <w:sz w:val="20"/>
                <w:szCs w:val="20"/>
              </w:rPr>
              <w:t>Uso de água subterrânea</w:t>
            </w:r>
          </w:p>
        </w:tc>
        <w:tc>
          <w:tcPr>
            <w:tcW w:w="5387" w:type="dxa"/>
            <w:tcBorders>
              <w:top w:val="nil"/>
              <w:left w:val="nil"/>
              <w:bottom w:val="single" w:sz="4" w:space="0" w:color="000000"/>
              <w:right w:val="single" w:sz="4" w:space="0" w:color="000000"/>
            </w:tcBorders>
            <w:shd w:val="clear" w:color="auto" w:fill="auto"/>
            <w:noWrap/>
            <w:vAlign w:val="center"/>
          </w:tcPr>
          <w:p w14:paraId="302486EC" w14:textId="729F31A0" w:rsidR="008C0899" w:rsidRPr="00396A27" w:rsidRDefault="008C0899" w:rsidP="00864B17">
            <w:pPr>
              <w:jc w:val="both"/>
              <w:rPr>
                <w:sz w:val="20"/>
                <w:szCs w:val="20"/>
              </w:rPr>
            </w:pPr>
            <w:r w:rsidRPr="00396A27">
              <w:rPr>
                <w:sz w:val="20"/>
                <w:szCs w:val="20"/>
              </w:rPr>
              <w:t xml:space="preserve">Localizado em Área de Proteção Máxima dos </w:t>
            </w:r>
            <w:r w:rsidRPr="000E421C">
              <w:rPr>
                <w:sz w:val="20"/>
                <w:szCs w:val="20"/>
              </w:rPr>
              <w:t>aquíferos</w:t>
            </w:r>
            <w:r w:rsidRPr="00396A27">
              <w:rPr>
                <w:sz w:val="20"/>
                <w:szCs w:val="20"/>
              </w:rPr>
              <w:t xml:space="preserve"> subterrâneos, conforme inciso I do art. 13 da Lei nº 13.771, de 11 de dezembro de 2000*</w:t>
            </w:r>
          </w:p>
        </w:tc>
        <w:tc>
          <w:tcPr>
            <w:tcW w:w="4819" w:type="dxa"/>
            <w:tcBorders>
              <w:top w:val="nil"/>
              <w:left w:val="nil"/>
              <w:bottom w:val="single" w:sz="4" w:space="0" w:color="000000"/>
              <w:right w:val="single" w:sz="4" w:space="0" w:color="000000"/>
            </w:tcBorders>
            <w:shd w:val="clear" w:color="auto" w:fill="auto"/>
            <w:noWrap/>
            <w:vAlign w:val="center"/>
          </w:tcPr>
          <w:p w14:paraId="0458D5EB" w14:textId="0242A4BA" w:rsidR="008C0899" w:rsidRPr="00396A27" w:rsidRDefault="008C0899" w:rsidP="00864B17">
            <w:pPr>
              <w:jc w:val="both"/>
              <w:rPr>
                <w:sz w:val="20"/>
                <w:szCs w:val="20"/>
              </w:rPr>
            </w:pPr>
            <w:r w:rsidRPr="00396A27">
              <w:rPr>
                <w:sz w:val="20"/>
                <w:szCs w:val="20"/>
              </w:rPr>
              <w:t xml:space="preserve">Localizado em Área de Restrição e Controle dos </w:t>
            </w:r>
            <w:r w:rsidRPr="000E421C">
              <w:rPr>
                <w:sz w:val="20"/>
                <w:szCs w:val="20"/>
              </w:rPr>
              <w:t>aquíferos</w:t>
            </w:r>
            <w:r w:rsidRPr="00396A27">
              <w:rPr>
                <w:sz w:val="20"/>
                <w:szCs w:val="20"/>
              </w:rPr>
              <w:t xml:space="preserve"> subterrâneos, conforme inciso II do art. 13 da Lei nº 13.771, de 11 de dezembro de 2000*</w:t>
            </w:r>
          </w:p>
        </w:tc>
        <w:tc>
          <w:tcPr>
            <w:tcW w:w="1985" w:type="dxa"/>
            <w:tcBorders>
              <w:top w:val="nil"/>
              <w:left w:val="nil"/>
              <w:bottom w:val="single" w:sz="4" w:space="0" w:color="000000"/>
              <w:right w:val="single" w:sz="4" w:space="0" w:color="000000"/>
            </w:tcBorders>
            <w:shd w:val="clear" w:color="auto" w:fill="auto"/>
            <w:noWrap/>
            <w:vAlign w:val="center"/>
          </w:tcPr>
          <w:p w14:paraId="5F13451A" w14:textId="77777777" w:rsidR="008C0899" w:rsidRPr="00396A27" w:rsidRDefault="008C0899" w:rsidP="00864B17">
            <w:pPr>
              <w:jc w:val="both"/>
              <w:rPr>
                <w:sz w:val="20"/>
                <w:szCs w:val="20"/>
              </w:rPr>
            </w:pPr>
          </w:p>
        </w:tc>
      </w:tr>
      <w:tr w:rsidR="00740CD1" w:rsidRPr="00BD2CE6" w14:paraId="6A65F746"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hideMark/>
          </w:tcPr>
          <w:p w14:paraId="4A201518" w14:textId="603FB5DE" w:rsidR="00740CD1" w:rsidRPr="00396A27" w:rsidRDefault="00740CD1" w:rsidP="00864B17">
            <w:pPr>
              <w:jc w:val="both"/>
              <w:rPr>
                <w:sz w:val="20"/>
                <w:szCs w:val="20"/>
              </w:rPr>
            </w:pPr>
            <w:r w:rsidRPr="00396A27">
              <w:rPr>
                <w:sz w:val="20"/>
                <w:szCs w:val="20"/>
              </w:rPr>
              <w:t>Barramento ou dique em curso de água para disposição de rejeitos;</w:t>
            </w:r>
          </w:p>
        </w:tc>
        <w:tc>
          <w:tcPr>
            <w:tcW w:w="12191" w:type="dxa"/>
            <w:gridSpan w:val="3"/>
            <w:tcBorders>
              <w:top w:val="nil"/>
              <w:left w:val="nil"/>
              <w:bottom w:val="single" w:sz="4" w:space="0" w:color="000000"/>
              <w:right w:val="single" w:sz="4" w:space="0" w:color="000000"/>
            </w:tcBorders>
            <w:shd w:val="clear" w:color="auto" w:fill="auto"/>
            <w:noWrap/>
            <w:vAlign w:val="bottom"/>
            <w:hideMark/>
          </w:tcPr>
          <w:p w14:paraId="2EF7477D" w14:textId="77777777" w:rsidR="00740CD1" w:rsidRPr="00396A27" w:rsidRDefault="00740CD1" w:rsidP="00864B17">
            <w:pPr>
              <w:jc w:val="center"/>
              <w:rPr>
                <w:sz w:val="20"/>
                <w:szCs w:val="20"/>
              </w:rPr>
            </w:pPr>
            <w:r w:rsidRPr="00396A27">
              <w:rPr>
                <w:sz w:val="20"/>
                <w:szCs w:val="20"/>
              </w:rPr>
              <w:t>TODOS*</w:t>
            </w:r>
          </w:p>
          <w:p w14:paraId="422ECF88" w14:textId="1B0E6E76" w:rsidR="00740CD1" w:rsidRPr="00396A27" w:rsidRDefault="00740CD1" w:rsidP="00864B17">
            <w:pPr>
              <w:jc w:val="center"/>
              <w:rPr>
                <w:sz w:val="20"/>
                <w:szCs w:val="20"/>
              </w:rPr>
            </w:pPr>
          </w:p>
        </w:tc>
      </w:tr>
      <w:tr w:rsidR="00321DFC" w:rsidRPr="00BD2CE6" w14:paraId="15720552" w14:textId="77777777" w:rsidTr="00864B17">
        <w:trPr>
          <w:trHeight w:val="575"/>
        </w:trPr>
        <w:tc>
          <w:tcPr>
            <w:tcW w:w="2263" w:type="dxa"/>
            <w:tcBorders>
              <w:top w:val="nil"/>
              <w:left w:val="single" w:sz="4" w:space="0" w:color="000000"/>
              <w:bottom w:val="single" w:sz="4" w:space="0" w:color="000000"/>
              <w:right w:val="single" w:sz="4" w:space="0" w:color="000000"/>
            </w:tcBorders>
            <w:shd w:val="clear" w:color="auto" w:fill="auto"/>
            <w:vAlign w:val="center"/>
            <w:hideMark/>
          </w:tcPr>
          <w:p w14:paraId="5D896105" w14:textId="2835A13D" w:rsidR="008C0899" w:rsidRPr="00396A27" w:rsidRDefault="008C0899" w:rsidP="00864B17">
            <w:pPr>
              <w:jc w:val="both"/>
              <w:rPr>
                <w:sz w:val="20"/>
                <w:szCs w:val="20"/>
              </w:rPr>
            </w:pPr>
            <w:r w:rsidRPr="00396A27">
              <w:rPr>
                <w:sz w:val="20"/>
                <w:szCs w:val="20"/>
              </w:rPr>
              <w:t>Barramento para geração de energia</w:t>
            </w:r>
          </w:p>
        </w:tc>
        <w:tc>
          <w:tcPr>
            <w:tcW w:w="5387" w:type="dxa"/>
            <w:tcBorders>
              <w:top w:val="nil"/>
              <w:left w:val="nil"/>
              <w:bottom w:val="single" w:sz="4" w:space="0" w:color="000000"/>
              <w:right w:val="single" w:sz="4" w:space="0" w:color="000000"/>
            </w:tcBorders>
            <w:shd w:val="clear" w:color="auto" w:fill="auto"/>
            <w:noWrap/>
            <w:vAlign w:val="center"/>
            <w:hideMark/>
          </w:tcPr>
          <w:p w14:paraId="575DAB43" w14:textId="4E9222E9" w:rsidR="00A95186" w:rsidRPr="00864B17" w:rsidRDefault="00A95186" w:rsidP="00864B17">
            <w:pPr>
              <w:jc w:val="both"/>
              <w:rPr>
                <w:sz w:val="20"/>
                <w:szCs w:val="20"/>
              </w:rPr>
            </w:pPr>
            <w:r w:rsidRPr="005B5A6B">
              <w:rPr>
                <w:sz w:val="20"/>
                <w:szCs w:val="20"/>
              </w:rPr>
              <w:t>a) com potência instalada acima de 5 (cinco) megawatt, com estes valores de potencial em acordo com legislação setorial específica no que se refere à definição de Pequena Central Hidrelétrica – PCH e Usina Hidrelétrica - UHE</w:t>
            </w:r>
            <w:r w:rsidR="008C0899" w:rsidRPr="00864B17">
              <w:rPr>
                <w:sz w:val="20"/>
                <w:szCs w:val="20"/>
              </w:rPr>
              <w:t>*</w:t>
            </w:r>
          </w:p>
          <w:p w14:paraId="7A5BE770" w14:textId="235473D7" w:rsidR="008C0899" w:rsidRPr="00396A27" w:rsidRDefault="00A95186" w:rsidP="00864B17">
            <w:pPr>
              <w:jc w:val="both"/>
              <w:rPr>
                <w:sz w:val="20"/>
                <w:szCs w:val="20"/>
                <w:highlight w:val="yellow"/>
              </w:rPr>
            </w:pPr>
            <w:r w:rsidRPr="00864B17">
              <w:rPr>
                <w:sz w:val="20"/>
                <w:szCs w:val="20"/>
              </w:rPr>
              <w:t xml:space="preserve">b) </w:t>
            </w:r>
            <w:r w:rsidRPr="005B5A6B">
              <w:rPr>
                <w:sz w:val="20"/>
                <w:szCs w:val="20"/>
              </w:rPr>
              <w:t>barramento para geração de energia com potência instalada de até 5 (cinco) megawatt, com estes valores de potencial em acordo com legislação setorial específica no que se refere à definição de Pequena Central Hidrelétrica – PCH e Usina Hidrelétrica – UHE, com usos consuntivos outorgáveis no trecho de vazão reduzida ou</w:t>
            </w:r>
            <w:r w:rsidRPr="00A95186">
              <w:rPr>
                <w:sz w:val="20"/>
                <w:szCs w:val="20"/>
              </w:rPr>
              <w:t xml:space="preserve"> de empreendimento situado em área declarada em conflito pelo uso de recursos hídricos pelo Igam</w:t>
            </w:r>
            <w:r>
              <w:rPr>
                <w:sz w:val="20"/>
                <w:szCs w:val="20"/>
              </w:rPr>
              <w:t xml:space="preserve"> </w:t>
            </w:r>
            <w:r w:rsidRPr="00864B17">
              <w:rPr>
                <w:sz w:val="20"/>
                <w:szCs w:val="20"/>
              </w:rPr>
              <w:t>*</w:t>
            </w:r>
          </w:p>
        </w:tc>
        <w:tc>
          <w:tcPr>
            <w:tcW w:w="4819" w:type="dxa"/>
            <w:tcBorders>
              <w:top w:val="nil"/>
              <w:left w:val="nil"/>
              <w:bottom w:val="nil"/>
              <w:right w:val="nil"/>
            </w:tcBorders>
            <w:shd w:val="clear" w:color="auto" w:fill="auto"/>
            <w:noWrap/>
            <w:vAlign w:val="center"/>
            <w:hideMark/>
          </w:tcPr>
          <w:p w14:paraId="32CA9FBC" w14:textId="2A5E3F62" w:rsidR="008C0899" w:rsidRPr="00396A27" w:rsidRDefault="00A95186" w:rsidP="00864B17">
            <w:pPr>
              <w:jc w:val="both"/>
              <w:rPr>
                <w:sz w:val="20"/>
                <w:szCs w:val="20"/>
              </w:rPr>
            </w:pPr>
            <w:r>
              <w:rPr>
                <w:sz w:val="20"/>
                <w:szCs w:val="20"/>
              </w:rPr>
              <w:t>C</w:t>
            </w:r>
            <w:r w:rsidRPr="00A95186">
              <w:rPr>
                <w:sz w:val="20"/>
                <w:szCs w:val="20"/>
              </w:rPr>
              <w:t>om potência instalada de até 5 (cinco) megawatt, com estes valores de potencial em acordo com legislação setorial específica no que se refere à definição de Pequena Central Hidrelétrica – PCH e Usina Hidrelétrica – UHE</w:t>
            </w:r>
            <w:r w:rsidRPr="00966771">
              <w:rPr>
                <w:sz w:val="20"/>
                <w:szCs w:val="20"/>
              </w:rPr>
              <w:t>*</w:t>
            </w:r>
          </w:p>
        </w:tc>
        <w:tc>
          <w:tcPr>
            <w:tcW w:w="1985" w:type="dxa"/>
            <w:tcBorders>
              <w:top w:val="nil"/>
              <w:left w:val="single" w:sz="4" w:space="0" w:color="000000"/>
              <w:bottom w:val="single" w:sz="4" w:space="0" w:color="000000"/>
              <w:right w:val="single" w:sz="4" w:space="0" w:color="000000"/>
            </w:tcBorders>
            <w:shd w:val="clear" w:color="auto" w:fill="auto"/>
            <w:noWrap/>
            <w:vAlign w:val="center"/>
            <w:hideMark/>
          </w:tcPr>
          <w:p w14:paraId="225EC671" w14:textId="77777777" w:rsidR="008C0899" w:rsidRPr="00396A27" w:rsidRDefault="008C0899" w:rsidP="00864B17">
            <w:pPr>
              <w:jc w:val="both"/>
              <w:rPr>
                <w:sz w:val="20"/>
                <w:szCs w:val="20"/>
              </w:rPr>
            </w:pPr>
            <w:r w:rsidRPr="00396A27">
              <w:rPr>
                <w:sz w:val="20"/>
                <w:szCs w:val="20"/>
              </w:rPr>
              <w:t> </w:t>
            </w:r>
          </w:p>
        </w:tc>
      </w:tr>
      <w:tr w:rsidR="00321DFC" w:rsidRPr="00BD2CE6" w14:paraId="7F8DBAF6" w14:textId="77777777" w:rsidTr="00864B17">
        <w:trPr>
          <w:trHeight w:val="575"/>
        </w:trPr>
        <w:tc>
          <w:tcPr>
            <w:tcW w:w="2263" w:type="dxa"/>
            <w:tcBorders>
              <w:top w:val="nil"/>
              <w:left w:val="single" w:sz="4" w:space="0" w:color="000000"/>
              <w:bottom w:val="single" w:sz="4" w:space="0" w:color="000000"/>
              <w:right w:val="single" w:sz="4" w:space="0" w:color="000000"/>
            </w:tcBorders>
            <w:shd w:val="clear" w:color="auto" w:fill="auto"/>
            <w:vAlign w:val="center"/>
            <w:hideMark/>
          </w:tcPr>
          <w:p w14:paraId="0AF56C4B" w14:textId="0730F179" w:rsidR="008C0899" w:rsidRPr="00396A27" w:rsidRDefault="008C0899" w:rsidP="00864B17">
            <w:pPr>
              <w:jc w:val="both"/>
              <w:rPr>
                <w:sz w:val="20"/>
                <w:szCs w:val="20"/>
              </w:rPr>
            </w:pPr>
            <w:r w:rsidRPr="00396A27">
              <w:rPr>
                <w:sz w:val="20"/>
                <w:szCs w:val="20"/>
              </w:rPr>
              <w:t>Barramento ou dique em curso de água não enumerado no inciso VII do art.2º da Deliberação Normativa nº 07/2002.</w:t>
            </w:r>
          </w:p>
        </w:tc>
        <w:tc>
          <w:tcPr>
            <w:tcW w:w="5387" w:type="dxa"/>
            <w:tcBorders>
              <w:top w:val="nil"/>
              <w:left w:val="nil"/>
              <w:bottom w:val="single" w:sz="4" w:space="0" w:color="000000"/>
              <w:right w:val="single" w:sz="4" w:space="0" w:color="000000"/>
            </w:tcBorders>
            <w:shd w:val="clear" w:color="auto" w:fill="auto"/>
            <w:vAlign w:val="center"/>
            <w:hideMark/>
          </w:tcPr>
          <w:p w14:paraId="044839FD" w14:textId="77777777" w:rsidR="008C0899" w:rsidRPr="00396A27" w:rsidRDefault="008C0899" w:rsidP="00864B17">
            <w:pPr>
              <w:jc w:val="both"/>
              <w:rPr>
                <w:sz w:val="20"/>
                <w:szCs w:val="20"/>
              </w:rPr>
            </w:pPr>
            <w:r w:rsidRPr="00396A27">
              <w:rPr>
                <w:sz w:val="20"/>
                <w:szCs w:val="20"/>
              </w:rPr>
              <w:t>Volume acumulado &gt; 3.000.000 m³</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61E54FFD" w14:textId="77777777" w:rsidR="008C0899" w:rsidRPr="00396A27" w:rsidRDefault="008C0899" w:rsidP="00864B17">
            <w:pPr>
              <w:jc w:val="both"/>
              <w:rPr>
                <w:sz w:val="20"/>
                <w:szCs w:val="20"/>
              </w:rPr>
            </w:pPr>
            <w:r w:rsidRPr="00396A27">
              <w:rPr>
                <w:sz w:val="20"/>
                <w:szCs w:val="20"/>
              </w:rPr>
              <w:t>500.000m³ &lt; Volume acumulado ≤ 3.0000.000m³</w:t>
            </w:r>
          </w:p>
        </w:tc>
        <w:tc>
          <w:tcPr>
            <w:tcW w:w="1985" w:type="dxa"/>
            <w:tcBorders>
              <w:top w:val="nil"/>
              <w:left w:val="nil"/>
              <w:bottom w:val="single" w:sz="4" w:space="0" w:color="000000"/>
              <w:right w:val="single" w:sz="4" w:space="0" w:color="000000"/>
            </w:tcBorders>
            <w:shd w:val="clear" w:color="auto" w:fill="auto"/>
            <w:noWrap/>
            <w:vAlign w:val="center"/>
            <w:hideMark/>
          </w:tcPr>
          <w:p w14:paraId="353A75C7" w14:textId="77777777" w:rsidR="008C0899" w:rsidRPr="00396A27" w:rsidRDefault="008C0899" w:rsidP="00864B17">
            <w:pPr>
              <w:jc w:val="both"/>
              <w:rPr>
                <w:sz w:val="20"/>
                <w:szCs w:val="20"/>
              </w:rPr>
            </w:pPr>
            <w:r w:rsidRPr="00396A27">
              <w:rPr>
                <w:sz w:val="20"/>
                <w:szCs w:val="20"/>
              </w:rPr>
              <w:t xml:space="preserve"> Volume acumulado ≤ 500.000m³</w:t>
            </w:r>
          </w:p>
        </w:tc>
      </w:tr>
      <w:tr w:rsidR="00740CD1" w:rsidRPr="00BD2CE6" w14:paraId="0FED6250"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hideMark/>
          </w:tcPr>
          <w:p w14:paraId="0A14290C" w14:textId="77777777" w:rsidR="00740CD1" w:rsidRPr="00396A27" w:rsidRDefault="00740CD1" w:rsidP="00864B17">
            <w:pPr>
              <w:jc w:val="both"/>
              <w:rPr>
                <w:sz w:val="20"/>
                <w:szCs w:val="20"/>
              </w:rPr>
            </w:pPr>
            <w:r w:rsidRPr="00396A27">
              <w:rPr>
                <w:sz w:val="20"/>
                <w:szCs w:val="20"/>
              </w:rPr>
              <w:t>Canalização ou retificação de cursos d'água Fechado/misto</w:t>
            </w:r>
          </w:p>
        </w:tc>
        <w:tc>
          <w:tcPr>
            <w:tcW w:w="12191" w:type="dxa"/>
            <w:gridSpan w:val="3"/>
            <w:tcBorders>
              <w:top w:val="nil"/>
              <w:left w:val="nil"/>
              <w:bottom w:val="single" w:sz="4" w:space="0" w:color="000000"/>
              <w:right w:val="single" w:sz="4" w:space="0" w:color="000000"/>
            </w:tcBorders>
            <w:shd w:val="clear" w:color="auto" w:fill="auto"/>
            <w:noWrap/>
            <w:vAlign w:val="center"/>
            <w:hideMark/>
          </w:tcPr>
          <w:p w14:paraId="39972836" w14:textId="77777777" w:rsidR="00740CD1" w:rsidRPr="00396A27" w:rsidRDefault="00740CD1" w:rsidP="00864B17">
            <w:pPr>
              <w:jc w:val="center"/>
              <w:rPr>
                <w:sz w:val="20"/>
                <w:szCs w:val="20"/>
              </w:rPr>
            </w:pPr>
            <w:r w:rsidRPr="00396A27">
              <w:rPr>
                <w:sz w:val="20"/>
                <w:szCs w:val="20"/>
              </w:rPr>
              <w:t>TODOS</w:t>
            </w:r>
          </w:p>
          <w:p w14:paraId="5CFF7EF8" w14:textId="782FB447" w:rsidR="00740CD1" w:rsidRPr="00396A27" w:rsidRDefault="00740CD1" w:rsidP="00864B17">
            <w:pPr>
              <w:jc w:val="center"/>
              <w:rPr>
                <w:sz w:val="20"/>
                <w:szCs w:val="20"/>
              </w:rPr>
            </w:pPr>
          </w:p>
        </w:tc>
      </w:tr>
      <w:tr w:rsidR="00321DFC" w:rsidRPr="00BD2CE6" w14:paraId="1451FD1F"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hideMark/>
          </w:tcPr>
          <w:p w14:paraId="12984307" w14:textId="77777777" w:rsidR="008C0899" w:rsidRPr="00396A27" w:rsidRDefault="008C0899" w:rsidP="00864B17">
            <w:pPr>
              <w:jc w:val="both"/>
              <w:rPr>
                <w:sz w:val="20"/>
                <w:szCs w:val="20"/>
              </w:rPr>
            </w:pPr>
            <w:r w:rsidRPr="00396A27">
              <w:rPr>
                <w:sz w:val="20"/>
                <w:szCs w:val="20"/>
              </w:rPr>
              <w:t>Canalização ou retificação de cursos d'água Aberta leito artificial</w:t>
            </w:r>
          </w:p>
        </w:tc>
        <w:tc>
          <w:tcPr>
            <w:tcW w:w="5387" w:type="dxa"/>
            <w:tcBorders>
              <w:top w:val="nil"/>
              <w:left w:val="nil"/>
              <w:bottom w:val="single" w:sz="4" w:space="0" w:color="000000"/>
              <w:right w:val="single" w:sz="4" w:space="0" w:color="000000"/>
            </w:tcBorders>
            <w:shd w:val="clear" w:color="auto" w:fill="auto"/>
            <w:noWrap/>
            <w:vAlign w:val="center"/>
            <w:hideMark/>
          </w:tcPr>
          <w:p w14:paraId="765031B1" w14:textId="77777777" w:rsidR="008C0899" w:rsidRPr="00396A27" w:rsidRDefault="008C0899" w:rsidP="00864B17">
            <w:pPr>
              <w:jc w:val="both"/>
              <w:rPr>
                <w:sz w:val="20"/>
                <w:szCs w:val="20"/>
              </w:rPr>
            </w:pPr>
            <w:r w:rsidRPr="00396A27">
              <w:rPr>
                <w:sz w:val="20"/>
                <w:szCs w:val="20"/>
              </w:rPr>
              <w:t>Área de drenagem &gt; 10 km²</w:t>
            </w:r>
          </w:p>
        </w:tc>
        <w:tc>
          <w:tcPr>
            <w:tcW w:w="4819" w:type="dxa"/>
            <w:tcBorders>
              <w:top w:val="nil"/>
              <w:left w:val="nil"/>
              <w:bottom w:val="single" w:sz="4" w:space="0" w:color="000000"/>
              <w:right w:val="single" w:sz="4" w:space="0" w:color="000000"/>
            </w:tcBorders>
            <w:shd w:val="clear" w:color="auto" w:fill="auto"/>
            <w:noWrap/>
            <w:vAlign w:val="center"/>
            <w:hideMark/>
          </w:tcPr>
          <w:p w14:paraId="7D8F3E72" w14:textId="77777777" w:rsidR="008C0899" w:rsidRPr="00396A27" w:rsidRDefault="008C0899" w:rsidP="00864B17">
            <w:pPr>
              <w:jc w:val="both"/>
              <w:rPr>
                <w:sz w:val="20"/>
                <w:szCs w:val="20"/>
              </w:rPr>
            </w:pPr>
            <w:r w:rsidRPr="00396A27">
              <w:rPr>
                <w:sz w:val="20"/>
                <w:szCs w:val="20"/>
              </w:rPr>
              <w:t>2 km²&lt; Área de drenagem ≤ 10 km²</w:t>
            </w:r>
          </w:p>
        </w:tc>
        <w:tc>
          <w:tcPr>
            <w:tcW w:w="1985" w:type="dxa"/>
            <w:tcBorders>
              <w:top w:val="nil"/>
              <w:left w:val="nil"/>
              <w:bottom w:val="single" w:sz="4" w:space="0" w:color="000000"/>
              <w:right w:val="single" w:sz="4" w:space="0" w:color="000000"/>
            </w:tcBorders>
            <w:shd w:val="clear" w:color="auto" w:fill="auto"/>
            <w:noWrap/>
            <w:vAlign w:val="center"/>
            <w:hideMark/>
          </w:tcPr>
          <w:p w14:paraId="7B5B9206" w14:textId="77777777" w:rsidR="008C0899" w:rsidRPr="00396A27" w:rsidRDefault="008C0899" w:rsidP="00864B17">
            <w:pPr>
              <w:jc w:val="both"/>
              <w:rPr>
                <w:sz w:val="20"/>
                <w:szCs w:val="20"/>
              </w:rPr>
            </w:pPr>
            <w:r w:rsidRPr="00396A27">
              <w:rPr>
                <w:sz w:val="20"/>
                <w:szCs w:val="20"/>
              </w:rPr>
              <w:t xml:space="preserve"> Área de drenagem ≤ 2 km²</w:t>
            </w:r>
          </w:p>
        </w:tc>
      </w:tr>
      <w:tr w:rsidR="00321DFC" w:rsidRPr="00BD2CE6" w14:paraId="44D409E1"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hideMark/>
          </w:tcPr>
          <w:p w14:paraId="60554FDE" w14:textId="77777777" w:rsidR="008C0899" w:rsidRPr="00396A27" w:rsidRDefault="008C0899" w:rsidP="00864B17">
            <w:pPr>
              <w:jc w:val="both"/>
              <w:rPr>
                <w:sz w:val="20"/>
                <w:szCs w:val="20"/>
              </w:rPr>
            </w:pPr>
            <w:r w:rsidRPr="00396A27">
              <w:rPr>
                <w:sz w:val="20"/>
                <w:szCs w:val="20"/>
              </w:rPr>
              <w:t>Canalização ou retificação de cursos d'água aberta leito natural</w:t>
            </w:r>
          </w:p>
        </w:tc>
        <w:tc>
          <w:tcPr>
            <w:tcW w:w="5387" w:type="dxa"/>
            <w:tcBorders>
              <w:top w:val="nil"/>
              <w:left w:val="nil"/>
              <w:bottom w:val="single" w:sz="4" w:space="0" w:color="000000"/>
              <w:right w:val="single" w:sz="4" w:space="0" w:color="000000"/>
            </w:tcBorders>
            <w:shd w:val="clear" w:color="auto" w:fill="auto"/>
            <w:noWrap/>
            <w:vAlign w:val="center"/>
            <w:hideMark/>
          </w:tcPr>
          <w:p w14:paraId="43E5E57F" w14:textId="77777777" w:rsidR="008C0899" w:rsidRPr="00396A27" w:rsidRDefault="008C0899" w:rsidP="00864B17">
            <w:pPr>
              <w:jc w:val="both"/>
              <w:rPr>
                <w:sz w:val="20"/>
                <w:szCs w:val="20"/>
              </w:rPr>
            </w:pPr>
            <w:r w:rsidRPr="00396A27">
              <w:rPr>
                <w:sz w:val="20"/>
                <w:szCs w:val="20"/>
              </w:rPr>
              <w:t>Área de drenagem &gt; 100 km²</w:t>
            </w:r>
          </w:p>
        </w:tc>
        <w:tc>
          <w:tcPr>
            <w:tcW w:w="4819" w:type="dxa"/>
            <w:tcBorders>
              <w:top w:val="nil"/>
              <w:left w:val="nil"/>
              <w:bottom w:val="single" w:sz="4" w:space="0" w:color="000000"/>
              <w:right w:val="single" w:sz="4" w:space="0" w:color="000000"/>
            </w:tcBorders>
            <w:shd w:val="clear" w:color="auto" w:fill="auto"/>
            <w:noWrap/>
            <w:vAlign w:val="center"/>
            <w:hideMark/>
          </w:tcPr>
          <w:p w14:paraId="65A20E8E" w14:textId="77777777" w:rsidR="008C0899" w:rsidRPr="00396A27" w:rsidRDefault="008C0899" w:rsidP="00864B17">
            <w:pPr>
              <w:jc w:val="both"/>
              <w:rPr>
                <w:sz w:val="20"/>
                <w:szCs w:val="20"/>
              </w:rPr>
            </w:pPr>
            <w:r w:rsidRPr="00396A27">
              <w:rPr>
                <w:sz w:val="20"/>
                <w:szCs w:val="20"/>
              </w:rPr>
              <w:t>5 km²&lt; Área de drenagem ≤ 100 km²</w:t>
            </w:r>
          </w:p>
        </w:tc>
        <w:tc>
          <w:tcPr>
            <w:tcW w:w="1985" w:type="dxa"/>
            <w:tcBorders>
              <w:top w:val="nil"/>
              <w:left w:val="nil"/>
              <w:bottom w:val="single" w:sz="4" w:space="0" w:color="000000"/>
              <w:right w:val="single" w:sz="4" w:space="0" w:color="000000"/>
            </w:tcBorders>
            <w:shd w:val="clear" w:color="auto" w:fill="auto"/>
            <w:noWrap/>
            <w:vAlign w:val="center"/>
            <w:hideMark/>
          </w:tcPr>
          <w:p w14:paraId="15153A20" w14:textId="77777777" w:rsidR="008C0899" w:rsidRPr="00396A27" w:rsidRDefault="008C0899" w:rsidP="00864B17">
            <w:pPr>
              <w:jc w:val="both"/>
              <w:rPr>
                <w:sz w:val="20"/>
                <w:szCs w:val="20"/>
              </w:rPr>
            </w:pPr>
            <w:r w:rsidRPr="00396A27">
              <w:rPr>
                <w:sz w:val="20"/>
                <w:szCs w:val="20"/>
              </w:rPr>
              <w:t xml:space="preserve"> Área de drenagem ≤ 5km²</w:t>
            </w:r>
          </w:p>
        </w:tc>
      </w:tr>
      <w:tr w:rsidR="00321DFC" w:rsidRPr="00BD2CE6" w14:paraId="66AFF497"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hideMark/>
          </w:tcPr>
          <w:p w14:paraId="5A7CADA7" w14:textId="77777777" w:rsidR="008C0899" w:rsidRPr="00396A27" w:rsidRDefault="008C0899" w:rsidP="00864B17">
            <w:pPr>
              <w:jc w:val="both"/>
              <w:rPr>
                <w:sz w:val="20"/>
                <w:szCs w:val="20"/>
              </w:rPr>
            </w:pPr>
            <w:r w:rsidRPr="00396A27">
              <w:rPr>
                <w:sz w:val="20"/>
                <w:szCs w:val="20"/>
              </w:rPr>
              <w:t>Dragagem para extração mineral</w:t>
            </w:r>
          </w:p>
        </w:tc>
        <w:tc>
          <w:tcPr>
            <w:tcW w:w="5387" w:type="dxa"/>
            <w:tcBorders>
              <w:top w:val="nil"/>
              <w:left w:val="nil"/>
              <w:bottom w:val="single" w:sz="4" w:space="0" w:color="000000"/>
              <w:right w:val="single" w:sz="4" w:space="0" w:color="000000"/>
            </w:tcBorders>
            <w:shd w:val="clear" w:color="auto" w:fill="auto"/>
            <w:vAlign w:val="center"/>
            <w:hideMark/>
          </w:tcPr>
          <w:p w14:paraId="7C1EC8A4" w14:textId="28EA6956" w:rsidR="008C0899" w:rsidRPr="00396A27" w:rsidRDefault="008C0899" w:rsidP="00864B17">
            <w:pPr>
              <w:jc w:val="both"/>
              <w:rPr>
                <w:sz w:val="20"/>
                <w:szCs w:val="20"/>
              </w:rPr>
            </w:pPr>
            <w:r w:rsidRPr="00396A27">
              <w:rPr>
                <w:sz w:val="20"/>
                <w:szCs w:val="20"/>
              </w:rPr>
              <w:t>Volume dragado</w:t>
            </w:r>
            <w:r w:rsidR="009E5DAD">
              <w:rPr>
                <w:sz w:val="20"/>
                <w:szCs w:val="20"/>
              </w:rPr>
              <w:t>***</w:t>
            </w:r>
            <w:r w:rsidRPr="00396A27">
              <w:rPr>
                <w:sz w:val="20"/>
                <w:szCs w:val="20"/>
              </w:rPr>
              <w:t xml:space="preserve"> &gt; 50.000 m³/anual</w:t>
            </w:r>
          </w:p>
        </w:tc>
        <w:tc>
          <w:tcPr>
            <w:tcW w:w="4819" w:type="dxa"/>
            <w:tcBorders>
              <w:top w:val="nil"/>
              <w:left w:val="nil"/>
              <w:bottom w:val="single" w:sz="4" w:space="0" w:color="000000"/>
              <w:right w:val="single" w:sz="4" w:space="0" w:color="000000"/>
            </w:tcBorders>
            <w:shd w:val="clear" w:color="auto" w:fill="auto"/>
            <w:noWrap/>
            <w:vAlign w:val="center"/>
            <w:hideMark/>
          </w:tcPr>
          <w:p w14:paraId="440427C6" w14:textId="07153873" w:rsidR="008C0899" w:rsidRPr="00396A27" w:rsidRDefault="008C0899" w:rsidP="00864B17">
            <w:pPr>
              <w:jc w:val="both"/>
              <w:rPr>
                <w:sz w:val="20"/>
                <w:szCs w:val="20"/>
              </w:rPr>
            </w:pPr>
            <w:r w:rsidRPr="00396A27">
              <w:rPr>
                <w:sz w:val="20"/>
                <w:szCs w:val="20"/>
              </w:rPr>
              <w:t>50.000 m³/anual &lt; Volume dragado</w:t>
            </w:r>
            <w:r w:rsidR="009E5DAD">
              <w:rPr>
                <w:sz w:val="20"/>
                <w:szCs w:val="20"/>
              </w:rPr>
              <w:t>***</w:t>
            </w:r>
            <w:r w:rsidRPr="00396A27">
              <w:rPr>
                <w:sz w:val="20"/>
                <w:szCs w:val="20"/>
              </w:rPr>
              <w:t xml:space="preserve"> ≤ 10.000 m³/anual</w:t>
            </w:r>
          </w:p>
        </w:tc>
        <w:tc>
          <w:tcPr>
            <w:tcW w:w="1985" w:type="dxa"/>
            <w:tcBorders>
              <w:top w:val="nil"/>
              <w:left w:val="nil"/>
              <w:bottom w:val="single" w:sz="4" w:space="0" w:color="000000"/>
              <w:right w:val="single" w:sz="4" w:space="0" w:color="000000"/>
            </w:tcBorders>
            <w:shd w:val="clear" w:color="auto" w:fill="auto"/>
            <w:noWrap/>
            <w:vAlign w:val="center"/>
            <w:hideMark/>
          </w:tcPr>
          <w:p w14:paraId="6E76BBDB" w14:textId="044257B0" w:rsidR="008C0899" w:rsidRPr="00396A27" w:rsidRDefault="008C0899" w:rsidP="00864B17">
            <w:pPr>
              <w:jc w:val="both"/>
              <w:rPr>
                <w:sz w:val="20"/>
                <w:szCs w:val="20"/>
              </w:rPr>
            </w:pPr>
            <w:r w:rsidRPr="00396A27">
              <w:rPr>
                <w:sz w:val="20"/>
                <w:szCs w:val="20"/>
              </w:rPr>
              <w:t xml:space="preserve"> Volume dragado</w:t>
            </w:r>
            <w:r w:rsidR="009E5DAD">
              <w:rPr>
                <w:sz w:val="20"/>
                <w:szCs w:val="20"/>
              </w:rPr>
              <w:t xml:space="preserve"> ***</w:t>
            </w:r>
            <w:r w:rsidRPr="00396A27">
              <w:rPr>
                <w:sz w:val="20"/>
                <w:szCs w:val="20"/>
              </w:rPr>
              <w:t xml:space="preserve"> ≤ 10.000 m³/anual</w:t>
            </w:r>
          </w:p>
        </w:tc>
      </w:tr>
      <w:tr w:rsidR="00A95186" w:rsidRPr="00BD2CE6" w14:paraId="75CC37E7"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tcPr>
          <w:p w14:paraId="0EC9AAC8" w14:textId="3DF60005" w:rsidR="00A95186" w:rsidRPr="008C0899" w:rsidRDefault="00A95186" w:rsidP="00864B17">
            <w:pPr>
              <w:jc w:val="both"/>
              <w:rPr>
                <w:sz w:val="20"/>
                <w:szCs w:val="20"/>
              </w:rPr>
            </w:pPr>
            <w:r>
              <w:rPr>
                <w:sz w:val="20"/>
                <w:szCs w:val="20"/>
              </w:rPr>
              <w:t>Transposição de vazão.</w:t>
            </w:r>
          </w:p>
        </w:tc>
        <w:tc>
          <w:tcPr>
            <w:tcW w:w="5387" w:type="dxa"/>
            <w:tcBorders>
              <w:top w:val="nil"/>
              <w:left w:val="nil"/>
              <w:bottom w:val="single" w:sz="4" w:space="0" w:color="000000"/>
              <w:right w:val="single" w:sz="4" w:space="0" w:color="000000"/>
            </w:tcBorders>
            <w:shd w:val="clear" w:color="auto" w:fill="auto"/>
            <w:vAlign w:val="center"/>
          </w:tcPr>
          <w:p w14:paraId="69A96464" w14:textId="654260EB" w:rsidR="00A95186" w:rsidRPr="008C0899" w:rsidRDefault="00A95186" w:rsidP="00864B17">
            <w:pPr>
              <w:jc w:val="both"/>
              <w:rPr>
                <w:sz w:val="20"/>
                <w:szCs w:val="20"/>
              </w:rPr>
            </w:pPr>
            <w:r>
              <w:rPr>
                <w:sz w:val="20"/>
                <w:szCs w:val="20"/>
              </w:rPr>
              <w:t>Q</w:t>
            </w:r>
            <w:r w:rsidRPr="00A95186">
              <w:rPr>
                <w:sz w:val="20"/>
                <w:szCs w:val="20"/>
              </w:rPr>
              <w:t>ue resulte em transposição de vazão maior que 30% (trinta por cento) da vazão mínima de 7 (sete) dias de duração e 10 (dez) anos de recorrência – Q</w:t>
            </w:r>
            <w:r w:rsidRPr="00396A27">
              <w:rPr>
                <w:sz w:val="20"/>
                <w:szCs w:val="20"/>
                <w:vertAlign w:val="subscript"/>
              </w:rPr>
              <w:t>7,10</w:t>
            </w:r>
            <w:r w:rsidRPr="00A95186">
              <w:rPr>
                <w:sz w:val="20"/>
                <w:szCs w:val="20"/>
              </w:rPr>
              <w:t>, entre bacias hidrográficas de Unidades Estaduais de Planejamento e Gestão de Recursos Hídricos distintas</w:t>
            </w:r>
            <w:r w:rsidRPr="00966771">
              <w:rPr>
                <w:sz w:val="20"/>
                <w:szCs w:val="20"/>
              </w:rPr>
              <w:t>*</w:t>
            </w:r>
          </w:p>
        </w:tc>
        <w:tc>
          <w:tcPr>
            <w:tcW w:w="4819" w:type="dxa"/>
            <w:tcBorders>
              <w:top w:val="nil"/>
              <w:left w:val="nil"/>
              <w:bottom w:val="single" w:sz="4" w:space="0" w:color="000000"/>
              <w:right w:val="single" w:sz="4" w:space="0" w:color="000000"/>
            </w:tcBorders>
            <w:shd w:val="clear" w:color="auto" w:fill="auto"/>
            <w:noWrap/>
            <w:vAlign w:val="center"/>
          </w:tcPr>
          <w:p w14:paraId="227D30D7" w14:textId="67DC6E86" w:rsidR="00A95186" w:rsidRPr="008C0899" w:rsidRDefault="00A95186" w:rsidP="00864B17">
            <w:pPr>
              <w:jc w:val="both"/>
              <w:rPr>
                <w:sz w:val="20"/>
                <w:szCs w:val="20"/>
              </w:rPr>
            </w:pPr>
            <w:r>
              <w:rPr>
                <w:sz w:val="20"/>
                <w:szCs w:val="20"/>
              </w:rPr>
              <w:t xml:space="preserve">Demais </w:t>
            </w:r>
            <w:r w:rsidRPr="00A95186">
              <w:rPr>
                <w:sz w:val="20"/>
                <w:szCs w:val="20"/>
              </w:rPr>
              <w:t>solicitaç</w:t>
            </w:r>
            <w:r>
              <w:rPr>
                <w:sz w:val="20"/>
                <w:szCs w:val="20"/>
              </w:rPr>
              <w:t>ões</w:t>
            </w:r>
            <w:r w:rsidRPr="00A95186">
              <w:rPr>
                <w:sz w:val="20"/>
                <w:szCs w:val="20"/>
              </w:rPr>
              <w:t xml:space="preserve"> de outorga para uso de água que resulte em transposição de vazão de qualquer ordem entre bacias hidrográficas de Unidades Estaduais de Planejamento e Gestão de Recursos Hídricos distintas</w:t>
            </w:r>
          </w:p>
        </w:tc>
        <w:tc>
          <w:tcPr>
            <w:tcW w:w="1985" w:type="dxa"/>
            <w:tcBorders>
              <w:top w:val="nil"/>
              <w:left w:val="nil"/>
              <w:bottom w:val="single" w:sz="4" w:space="0" w:color="000000"/>
              <w:right w:val="single" w:sz="4" w:space="0" w:color="000000"/>
            </w:tcBorders>
            <w:shd w:val="clear" w:color="auto" w:fill="auto"/>
            <w:noWrap/>
            <w:vAlign w:val="center"/>
          </w:tcPr>
          <w:p w14:paraId="37C759C9" w14:textId="77777777" w:rsidR="00A95186" w:rsidRPr="008C0899" w:rsidRDefault="00A95186" w:rsidP="00864B17">
            <w:pPr>
              <w:jc w:val="both"/>
              <w:rPr>
                <w:sz w:val="20"/>
                <w:szCs w:val="20"/>
              </w:rPr>
            </w:pPr>
          </w:p>
        </w:tc>
      </w:tr>
      <w:tr w:rsidR="00321DFC" w:rsidRPr="005B5A6B" w14:paraId="585D944D" w14:textId="77777777" w:rsidTr="00864B17">
        <w:trPr>
          <w:trHeight w:val="287"/>
        </w:trPr>
        <w:tc>
          <w:tcPr>
            <w:tcW w:w="2263" w:type="dxa"/>
            <w:tcBorders>
              <w:top w:val="nil"/>
              <w:left w:val="single" w:sz="4" w:space="0" w:color="000000"/>
              <w:bottom w:val="single" w:sz="4" w:space="0" w:color="000000"/>
              <w:right w:val="single" w:sz="4" w:space="0" w:color="000000"/>
            </w:tcBorders>
            <w:shd w:val="clear" w:color="auto" w:fill="auto"/>
            <w:noWrap/>
            <w:vAlign w:val="center"/>
            <w:hideMark/>
          </w:tcPr>
          <w:p w14:paraId="2E370085" w14:textId="77777777" w:rsidR="008C0899" w:rsidRPr="00864B17" w:rsidRDefault="008C0899" w:rsidP="00864B17">
            <w:pPr>
              <w:jc w:val="both"/>
              <w:rPr>
                <w:sz w:val="20"/>
                <w:szCs w:val="20"/>
              </w:rPr>
            </w:pPr>
            <w:r w:rsidRPr="00864B17">
              <w:rPr>
                <w:sz w:val="20"/>
                <w:szCs w:val="20"/>
              </w:rPr>
              <w:t>Dreno de fundo</w:t>
            </w:r>
          </w:p>
        </w:tc>
        <w:tc>
          <w:tcPr>
            <w:tcW w:w="5387" w:type="dxa"/>
            <w:tcBorders>
              <w:top w:val="nil"/>
              <w:left w:val="nil"/>
              <w:bottom w:val="single" w:sz="4" w:space="0" w:color="000000"/>
              <w:right w:val="single" w:sz="4" w:space="0" w:color="000000"/>
            </w:tcBorders>
            <w:shd w:val="clear" w:color="auto" w:fill="auto"/>
            <w:noWrap/>
            <w:vAlign w:val="center"/>
            <w:hideMark/>
          </w:tcPr>
          <w:p w14:paraId="0F1BB534" w14:textId="592408F8" w:rsidR="008C0899" w:rsidRPr="00864B17" w:rsidRDefault="00451E5F" w:rsidP="00864B17">
            <w:pPr>
              <w:jc w:val="both"/>
              <w:rPr>
                <w:sz w:val="20"/>
                <w:szCs w:val="20"/>
              </w:rPr>
            </w:pPr>
            <w:r w:rsidRPr="00864B17">
              <w:rPr>
                <w:sz w:val="20"/>
                <w:szCs w:val="20"/>
              </w:rPr>
              <w:t>Área</w:t>
            </w:r>
            <w:r w:rsidR="008C0899" w:rsidRPr="00864B17">
              <w:rPr>
                <w:sz w:val="20"/>
                <w:szCs w:val="20"/>
              </w:rPr>
              <w:t xml:space="preserve"> útil**  &gt; 0,4 km²</w:t>
            </w:r>
          </w:p>
        </w:tc>
        <w:tc>
          <w:tcPr>
            <w:tcW w:w="4819" w:type="dxa"/>
            <w:tcBorders>
              <w:top w:val="nil"/>
              <w:left w:val="nil"/>
              <w:bottom w:val="single" w:sz="4" w:space="0" w:color="000000"/>
              <w:right w:val="single" w:sz="4" w:space="0" w:color="000000"/>
            </w:tcBorders>
            <w:shd w:val="clear" w:color="auto" w:fill="auto"/>
            <w:noWrap/>
            <w:vAlign w:val="center"/>
            <w:hideMark/>
          </w:tcPr>
          <w:p w14:paraId="350338EC" w14:textId="5678F1A0" w:rsidR="008C0899" w:rsidRPr="00864B17" w:rsidRDefault="008C0899" w:rsidP="00864B17">
            <w:pPr>
              <w:jc w:val="both"/>
              <w:rPr>
                <w:sz w:val="20"/>
                <w:szCs w:val="20"/>
              </w:rPr>
            </w:pPr>
            <w:r w:rsidRPr="00864B17">
              <w:rPr>
                <w:sz w:val="20"/>
                <w:szCs w:val="20"/>
              </w:rPr>
              <w:t xml:space="preserve">0,05 km² &lt; </w:t>
            </w:r>
            <w:r w:rsidR="00451E5F" w:rsidRPr="00864B17">
              <w:rPr>
                <w:sz w:val="20"/>
                <w:szCs w:val="20"/>
              </w:rPr>
              <w:t>Área</w:t>
            </w:r>
            <w:r w:rsidRPr="00864B17">
              <w:rPr>
                <w:sz w:val="20"/>
                <w:szCs w:val="20"/>
              </w:rPr>
              <w:t xml:space="preserve"> útil**  ≤ 0,4 km²</w:t>
            </w:r>
          </w:p>
        </w:tc>
        <w:tc>
          <w:tcPr>
            <w:tcW w:w="1985" w:type="dxa"/>
            <w:tcBorders>
              <w:top w:val="nil"/>
              <w:left w:val="nil"/>
              <w:bottom w:val="single" w:sz="4" w:space="0" w:color="000000"/>
              <w:right w:val="single" w:sz="4" w:space="0" w:color="000000"/>
            </w:tcBorders>
            <w:shd w:val="clear" w:color="auto" w:fill="auto"/>
            <w:noWrap/>
            <w:vAlign w:val="center"/>
            <w:hideMark/>
          </w:tcPr>
          <w:p w14:paraId="57AB95F1" w14:textId="78DA77AA" w:rsidR="008C0899" w:rsidRPr="00864B17" w:rsidRDefault="00451E5F" w:rsidP="00864B17">
            <w:pPr>
              <w:jc w:val="both"/>
              <w:rPr>
                <w:sz w:val="20"/>
                <w:szCs w:val="20"/>
              </w:rPr>
            </w:pPr>
            <w:r w:rsidRPr="00864B17">
              <w:rPr>
                <w:sz w:val="20"/>
                <w:szCs w:val="20"/>
              </w:rPr>
              <w:t>Área</w:t>
            </w:r>
            <w:r w:rsidR="008C0899" w:rsidRPr="00864B17">
              <w:rPr>
                <w:sz w:val="20"/>
                <w:szCs w:val="20"/>
              </w:rPr>
              <w:t xml:space="preserve"> útil**  ≤ 0,05 km²</w:t>
            </w:r>
          </w:p>
        </w:tc>
      </w:tr>
      <w:tr w:rsidR="00E921EE" w:rsidRPr="00BD2CE6" w14:paraId="21625430" w14:textId="77777777" w:rsidTr="00864B17">
        <w:trPr>
          <w:trHeight w:val="287"/>
        </w:trPr>
        <w:tc>
          <w:tcPr>
            <w:tcW w:w="2263" w:type="dxa"/>
            <w:tcBorders>
              <w:top w:val="nil"/>
              <w:left w:val="nil"/>
              <w:bottom w:val="single" w:sz="4" w:space="0" w:color="auto"/>
              <w:right w:val="single" w:sz="4" w:space="0" w:color="000000"/>
            </w:tcBorders>
            <w:shd w:val="clear" w:color="auto" w:fill="auto"/>
            <w:noWrap/>
            <w:vAlign w:val="center"/>
            <w:hideMark/>
          </w:tcPr>
          <w:p w14:paraId="6F95F6FF" w14:textId="77777777" w:rsidR="00E921EE" w:rsidRPr="00396A27" w:rsidRDefault="00E921EE" w:rsidP="00864B17">
            <w:pPr>
              <w:jc w:val="both"/>
              <w:rPr>
                <w:sz w:val="20"/>
                <w:szCs w:val="20"/>
              </w:rPr>
            </w:pPr>
            <w:r w:rsidRPr="00396A27">
              <w:rPr>
                <w:sz w:val="20"/>
                <w:szCs w:val="20"/>
              </w:rPr>
              <w:t>Desvio total de curso de água;</w:t>
            </w:r>
          </w:p>
        </w:tc>
        <w:tc>
          <w:tcPr>
            <w:tcW w:w="12191" w:type="dxa"/>
            <w:gridSpan w:val="3"/>
            <w:tcBorders>
              <w:top w:val="nil"/>
              <w:left w:val="nil"/>
              <w:bottom w:val="single" w:sz="4" w:space="0" w:color="000000"/>
              <w:right w:val="single" w:sz="4" w:space="0" w:color="000000"/>
            </w:tcBorders>
            <w:shd w:val="clear" w:color="auto" w:fill="auto"/>
            <w:noWrap/>
            <w:vAlign w:val="center"/>
            <w:hideMark/>
          </w:tcPr>
          <w:p w14:paraId="21AFCC46" w14:textId="351CE5CF" w:rsidR="00E921EE" w:rsidRPr="00396A27" w:rsidRDefault="00E921EE" w:rsidP="00864B17">
            <w:pPr>
              <w:jc w:val="center"/>
              <w:rPr>
                <w:sz w:val="20"/>
                <w:szCs w:val="20"/>
              </w:rPr>
            </w:pPr>
            <w:r w:rsidRPr="00396A27">
              <w:rPr>
                <w:sz w:val="20"/>
                <w:szCs w:val="20"/>
              </w:rPr>
              <w:t>TODOS*</w:t>
            </w:r>
          </w:p>
          <w:p w14:paraId="540DBECB" w14:textId="5E6E14EB" w:rsidR="00E921EE" w:rsidRPr="00396A27" w:rsidRDefault="00E921EE" w:rsidP="00864B17">
            <w:pPr>
              <w:jc w:val="center"/>
              <w:rPr>
                <w:sz w:val="20"/>
                <w:szCs w:val="20"/>
              </w:rPr>
            </w:pPr>
          </w:p>
        </w:tc>
      </w:tr>
      <w:tr w:rsidR="00E921EE" w:rsidRPr="00BD2CE6" w14:paraId="400E2C30" w14:textId="77777777" w:rsidTr="00864B17">
        <w:trPr>
          <w:trHeight w:val="287"/>
        </w:trPr>
        <w:tc>
          <w:tcPr>
            <w:tcW w:w="2263" w:type="dxa"/>
            <w:tcBorders>
              <w:top w:val="nil"/>
              <w:left w:val="nil"/>
              <w:bottom w:val="single" w:sz="4" w:space="0" w:color="auto"/>
              <w:right w:val="single" w:sz="4" w:space="0" w:color="000000"/>
            </w:tcBorders>
            <w:shd w:val="clear" w:color="auto" w:fill="auto"/>
            <w:noWrap/>
            <w:vAlign w:val="center"/>
            <w:hideMark/>
          </w:tcPr>
          <w:p w14:paraId="4D997A9C" w14:textId="77777777" w:rsidR="00E921EE" w:rsidRPr="00396A27" w:rsidRDefault="00E921EE" w:rsidP="00864B17">
            <w:pPr>
              <w:jc w:val="both"/>
              <w:rPr>
                <w:sz w:val="20"/>
                <w:szCs w:val="20"/>
              </w:rPr>
            </w:pPr>
            <w:r w:rsidRPr="00396A27">
              <w:rPr>
                <w:sz w:val="20"/>
                <w:szCs w:val="20"/>
              </w:rPr>
              <w:t>Eclusa;</w:t>
            </w:r>
          </w:p>
        </w:tc>
        <w:tc>
          <w:tcPr>
            <w:tcW w:w="12191" w:type="dxa"/>
            <w:gridSpan w:val="3"/>
            <w:tcBorders>
              <w:top w:val="nil"/>
              <w:left w:val="nil"/>
              <w:bottom w:val="single" w:sz="4" w:space="0" w:color="000000"/>
              <w:right w:val="single" w:sz="4" w:space="0" w:color="000000"/>
            </w:tcBorders>
            <w:shd w:val="clear" w:color="auto" w:fill="auto"/>
            <w:noWrap/>
            <w:vAlign w:val="center"/>
            <w:hideMark/>
          </w:tcPr>
          <w:p w14:paraId="22140D64" w14:textId="747AC668" w:rsidR="00E921EE" w:rsidRPr="00396A27" w:rsidRDefault="00E921EE" w:rsidP="00E921EE">
            <w:pPr>
              <w:rPr>
                <w:sz w:val="20"/>
                <w:szCs w:val="20"/>
              </w:rPr>
            </w:pPr>
            <w:r w:rsidRPr="00396A27">
              <w:rPr>
                <w:sz w:val="20"/>
                <w:szCs w:val="20"/>
              </w:rPr>
              <w:t>TODOS*</w:t>
            </w:r>
          </w:p>
        </w:tc>
      </w:tr>
      <w:tr w:rsidR="008C0899" w:rsidRPr="00BD2CE6" w14:paraId="01935D1E" w14:textId="77777777" w:rsidTr="00864B17">
        <w:trPr>
          <w:trHeight w:val="287"/>
        </w:trPr>
        <w:tc>
          <w:tcPr>
            <w:tcW w:w="14454" w:type="dxa"/>
            <w:gridSpan w:val="4"/>
            <w:tcBorders>
              <w:top w:val="nil"/>
              <w:left w:val="nil"/>
              <w:bottom w:val="nil"/>
              <w:right w:val="nil"/>
            </w:tcBorders>
            <w:shd w:val="clear" w:color="auto" w:fill="auto"/>
            <w:noWrap/>
            <w:hideMark/>
          </w:tcPr>
          <w:p w14:paraId="1291E1E2" w14:textId="59C3276F" w:rsidR="008C0899" w:rsidRPr="00396A27" w:rsidRDefault="001A3C6F" w:rsidP="00982B0F">
            <w:pPr>
              <w:rPr>
                <w:sz w:val="20"/>
                <w:szCs w:val="20"/>
              </w:rPr>
            </w:pPr>
            <w:r w:rsidRPr="000E421C">
              <w:rPr>
                <w:sz w:val="20"/>
                <w:szCs w:val="20"/>
              </w:rPr>
              <w:t xml:space="preserve">* </w:t>
            </w:r>
            <w:r w:rsidR="008C0899" w:rsidRPr="00396A27">
              <w:rPr>
                <w:sz w:val="20"/>
                <w:szCs w:val="20"/>
              </w:rPr>
              <w:t xml:space="preserve">Expressamente definido na Deliberação Normativa CERH-MG nº 07, de 4 </w:t>
            </w:r>
            <w:r w:rsidR="00AA0797" w:rsidRPr="00396A27">
              <w:rPr>
                <w:sz w:val="20"/>
                <w:szCs w:val="20"/>
              </w:rPr>
              <w:t>novembro</w:t>
            </w:r>
            <w:r w:rsidR="008C0899" w:rsidRPr="00396A27">
              <w:rPr>
                <w:sz w:val="20"/>
                <w:szCs w:val="20"/>
              </w:rPr>
              <w:t xml:space="preserve"> de 2002.</w:t>
            </w:r>
          </w:p>
        </w:tc>
      </w:tr>
      <w:tr w:rsidR="008C0899" w:rsidRPr="00BD2CE6" w14:paraId="07F151D2" w14:textId="77777777" w:rsidTr="00864B17">
        <w:trPr>
          <w:trHeight w:val="287"/>
        </w:trPr>
        <w:tc>
          <w:tcPr>
            <w:tcW w:w="14454" w:type="dxa"/>
            <w:gridSpan w:val="4"/>
            <w:tcBorders>
              <w:top w:val="nil"/>
              <w:left w:val="nil"/>
              <w:bottom w:val="nil"/>
              <w:right w:val="nil"/>
            </w:tcBorders>
            <w:shd w:val="clear" w:color="auto" w:fill="auto"/>
            <w:noWrap/>
            <w:hideMark/>
          </w:tcPr>
          <w:p w14:paraId="2457A5F8" w14:textId="12DB080C" w:rsidR="008C0899" w:rsidRDefault="008C0899" w:rsidP="000E421C">
            <w:pPr>
              <w:rPr>
                <w:sz w:val="20"/>
                <w:szCs w:val="20"/>
              </w:rPr>
            </w:pPr>
            <w:r w:rsidRPr="00396A27">
              <w:rPr>
                <w:sz w:val="20"/>
                <w:szCs w:val="20"/>
              </w:rPr>
              <w:t>**</w:t>
            </w:r>
            <w:r w:rsidR="001A3C6F" w:rsidRPr="000E421C">
              <w:rPr>
                <w:sz w:val="20"/>
                <w:szCs w:val="20"/>
              </w:rPr>
              <w:t>Área</w:t>
            </w:r>
            <w:r w:rsidRPr="00396A27">
              <w:rPr>
                <w:sz w:val="20"/>
                <w:szCs w:val="20"/>
              </w:rPr>
              <w:t xml:space="preserve"> útil: consi</w:t>
            </w:r>
            <w:r w:rsidR="00E921EE">
              <w:rPr>
                <w:sz w:val="20"/>
                <w:szCs w:val="20"/>
              </w:rPr>
              <w:t>de</w:t>
            </w:r>
            <w:r w:rsidRPr="00396A27">
              <w:rPr>
                <w:sz w:val="20"/>
                <w:szCs w:val="20"/>
              </w:rPr>
              <w:t xml:space="preserve">ra área útil da pilha de </w:t>
            </w:r>
            <w:r w:rsidR="001A3C6F" w:rsidRPr="000E421C">
              <w:rPr>
                <w:sz w:val="20"/>
                <w:szCs w:val="20"/>
              </w:rPr>
              <w:t>estéril</w:t>
            </w:r>
            <w:r w:rsidRPr="00396A27">
              <w:rPr>
                <w:sz w:val="20"/>
                <w:szCs w:val="20"/>
              </w:rPr>
              <w:t>/rejeito, aterro ou qualquer outra estrutura que necessita de drenagem de fundo em curso de água.</w:t>
            </w:r>
          </w:p>
          <w:p w14:paraId="0ECA74D9" w14:textId="74C95BD0" w:rsidR="00321DFC" w:rsidRPr="00396A27" w:rsidRDefault="00F90539" w:rsidP="000E421C">
            <w:pPr>
              <w:rPr>
                <w:sz w:val="20"/>
                <w:szCs w:val="20"/>
              </w:rPr>
            </w:pPr>
            <w:r>
              <w:rPr>
                <w:sz w:val="20"/>
                <w:szCs w:val="20"/>
              </w:rPr>
              <w:t>***</w:t>
            </w:r>
            <w:r w:rsidR="009E5DAD">
              <w:rPr>
                <w:sz w:val="20"/>
                <w:szCs w:val="20"/>
              </w:rPr>
              <w:t xml:space="preserve"> Volume dragado: volume de minério tragado.</w:t>
            </w:r>
          </w:p>
        </w:tc>
      </w:tr>
      <w:tr w:rsidR="00F90539" w:rsidRPr="00BD2CE6" w14:paraId="23FC4F86" w14:textId="77777777" w:rsidTr="00E45A55">
        <w:trPr>
          <w:trHeight w:val="287"/>
        </w:trPr>
        <w:tc>
          <w:tcPr>
            <w:tcW w:w="14454" w:type="dxa"/>
            <w:gridSpan w:val="4"/>
            <w:tcBorders>
              <w:top w:val="nil"/>
              <w:left w:val="nil"/>
              <w:bottom w:val="nil"/>
              <w:right w:val="nil"/>
            </w:tcBorders>
            <w:shd w:val="clear" w:color="auto" w:fill="auto"/>
            <w:noWrap/>
          </w:tcPr>
          <w:p w14:paraId="2020C398" w14:textId="77777777" w:rsidR="00F90539" w:rsidRPr="001A3C6F" w:rsidRDefault="00F90539" w:rsidP="000E421C">
            <w:pPr>
              <w:rPr>
                <w:sz w:val="20"/>
                <w:szCs w:val="20"/>
              </w:rPr>
            </w:pPr>
          </w:p>
        </w:tc>
      </w:tr>
    </w:tbl>
    <w:p w14:paraId="73226552" w14:textId="217994C8" w:rsidR="00F90539" w:rsidRDefault="00F90539" w:rsidP="00396A27">
      <w:pPr>
        <w:jc w:val="both"/>
      </w:pPr>
      <w:r w:rsidRPr="00396A27">
        <w:rPr>
          <w:b/>
        </w:rPr>
        <w:t>Observação:</w:t>
      </w:r>
      <w:r w:rsidRPr="00396A27">
        <w:t xml:space="preserve">  Para os fins desta D</w:t>
      </w:r>
      <w:r w:rsidR="00CC5ECC">
        <w:t xml:space="preserve">eliberação Normativa </w:t>
      </w:r>
      <w:r w:rsidRPr="00396A27">
        <w:t>CERH</w:t>
      </w:r>
      <w:r w:rsidR="00CC5ECC">
        <w:t>-MG</w:t>
      </w:r>
      <w:r w:rsidRPr="00396A27">
        <w:t xml:space="preserve"> nº 07</w:t>
      </w:r>
      <w:r w:rsidR="00F64A37">
        <w:t xml:space="preserve">, de </w:t>
      </w:r>
      <w:r w:rsidRPr="00396A27">
        <w:t>2002</w:t>
      </w:r>
      <w:r>
        <w:t>:</w:t>
      </w:r>
    </w:p>
    <w:p w14:paraId="21B3AF75" w14:textId="6E3CB5BC" w:rsidR="00F90539" w:rsidRPr="00396A27" w:rsidRDefault="00F90539" w:rsidP="00396A27">
      <w:pPr>
        <w:jc w:val="both"/>
      </w:pPr>
      <w:r>
        <w:t>1) O</w:t>
      </w:r>
      <w:r w:rsidRPr="00396A27">
        <w:t xml:space="preserve"> I</w:t>
      </w:r>
      <w:r w:rsidR="00CC5ECC">
        <w:t>gam</w:t>
      </w:r>
      <w:r w:rsidRPr="00396A27">
        <w:t xml:space="preserve"> realizará, a classificação das </w:t>
      </w:r>
      <w:r w:rsidR="003901FE" w:rsidRPr="002B57EF">
        <w:rPr>
          <w:rStyle w:val="tabletexto"/>
        </w:rPr>
        <w:t>Circunscrições Hidrográficas</w:t>
      </w:r>
      <w:r w:rsidR="003901FE">
        <w:rPr>
          <w:rStyle w:val="tabletexto"/>
        </w:rPr>
        <w:t xml:space="preserve"> </w:t>
      </w:r>
      <w:r w:rsidRPr="00396A27">
        <w:t>de acordo com seu risco de escassez, em função de seu potencial hídrico. Enquanto não for realizada a classificação deverá ser observada, na área de drenagem do ponto de uso, o rendimento específico unitário mínimo com 10 (dez) anos de recorrência, de acordo com os seguintes valores:</w:t>
      </w:r>
    </w:p>
    <w:p w14:paraId="055EE2D7" w14:textId="77777777" w:rsidR="00F90539" w:rsidRPr="00396A27" w:rsidRDefault="00F90539" w:rsidP="00396A27">
      <w:pPr>
        <w:ind w:left="708"/>
        <w:jc w:val="both"/>
      </w:pPr>
      <w:r w:rsidRPr="00396A27">
        <w:t>a) alto risco de escassez: menor ou igual a 0,5 (zero vírgula cinco) litros por segundo por quilômetro quadrado;</w:t>
      </w:r>
    </w:p>
    <w:p w14:paraId="073CFBFA" w14:textId="77777777" w:rsidR="00F90539" w:rsidRPr="00396A27" w:rsidRDefault="00F90539" w:rsidP="00396A27">
      <w:pPr>
        <w:ind w:left="708"/>
        <w:jc w:val="both"/>
      </w:pPr>
      <w:r w:rsidRPr="00396A27">
        <w:t>b) médio risco de escassez: maior que 0,5 (zero vírgula cinco) e menor ou igual a 1 (um) litro por segundo por quilômetro quadrado;</w:t>
      </w:r>
    </w:p>
    <w:p w14:paraId="69613766" w14:textId="77777777" w:rsidR="00F90539" w:rsidRPr="00396A27" w:rsidRDefault="00F90539" w:rsidP="00396A27">
      <w:pPr>
        <w:ind w:left="708"/>
        <w:jc w:val="both"/>
      </w:pPr>
      <w:r w:rsidRPr="00396A27">
        <w:t>c) baixo risco de escassez: maior que l (um) litro por segundo por quilômetro quadrado.</w:t>
      </w:r>
    </w:p>
    <w:p w14:paraId="51972995" w14:textId="77777777" w:rsidR="00F90539" w:rsidRPr="00396A27" w:rsidRDefault="00F90539" w:rsidP="00396A27">
      <w:pPr>
        <w:jc w:val="both"/>
      </w:pPr>
      <w:r w:rsidRPr="00396A27">
        <w:t> </w:t>
      </w:r>
    </w:p>
    <w:p w14:paraId="5FBB98B4" w14:textId="4D1C1D90" w:rsidR="00F90539" w:rsidRPr="00396A27" w:rsidRDefault="00F90539" w:rsidP="00396A27">
      <w:pPr>
        <w:jc w:val="both"/>
      </w:pPr>
      <w:r>
        <w:t>2) O</w:t>
      </w:r>
      <w:r w:rsidRPr="00396A27">
        <w:t xml:space="preserve"> </w:t>
      </w:r>
      <w:r w:rsidR="00CC5ECC" w:rsidRPr="00396A27">
        <w:t>I</w:t>
      </w:r>
      <w:r w:rsidR="00CC5ECC">
        <w:t>gam</w:t>
      </w:r>
      <w:r w:rsidRPr="00396A27">
        <w:t xml:space="preserve"> deverá instituir as Áreas de Proteção Máxima e de Restrição e Controle para os usos de águas subterrâneas de que tratam arts. 12, 13, 14, 15 e 16 da Lei nº 13.771, de 11 de dezembro de 2000.</w:t>
      </w:r>
      <w:r>
        <w:t xml:space="preserve"> E</w:t>
      </w:r>
      <w:r w:rsidRPr="00396A27">
        <w:t>nquanto não forem instituídas as Áreas de Proteção Máxima e de Restrição e Controle o I</w:t>
      </w:r>
      <w:r w:rsidR="002629E4">
        <w:t>gam</w:t>
      </w:r>
      <w:r w:rsidRPr="00396A27">
        <w:t xml:space="preserve"> procederá à classificação para cada caso específico.</w:t>
      </w:r>
    </w:p>
    <w:p w14:paraId="0B60BD06" w14:textId="77777777" w:rsidR="00321DFC" w:rsidRDefault="00321DFC" w:rsidP="00396A27">
      <w:pPr>
        <w:pStyle w:val="Ttulo1"/>
        <w:ind w:left="1287"/>
        <w:sectPr w:rsidR="00321DFC" w:rsidSect="00321DFC">
          <w:pgSz w:w="16838" w:h="11906" w:orient="landscape"/>
          <w:pgMar w:top="1701" w:right="1985" w:bottom="1701" w:left="1276" w:header="284" w:footer="386" w:gutter="0"/>
          <w:cols w:space="708"/>
          <w:docGrid w:linePitch="360"/>
        </w:sectPr>
      </w:pPr>
    </w:p>
    <w:p w14:paraId="5D0E966E" w14:textId="1AE58DD0" w:rsidR="006218E4" w:rsidRPr="00982B0F" w:rsidRDefault="00575368" w:rsidP="00396A27">
      <w:pPr>
        <w:pStyle w:val="Ttulo1"/>
        <w:numPr>
          <w:ilvl w:val="0"/>
          <w:numId w:val="2"/>
        </w:numPr>
        <w:ind w:left="284"/>
      </w:pPr>
      <w:bookmarkStart w:id="39" w:name="_Toc37086313"/>
      <w:r w:rsidRPr="00982B0F">
        <w:t>DOS MODOS DE USO</w:t>
      </w:r>
      <w:bookmarkEnd w:id="39"/>
    </w:p>
    <w:p w14:paraId="13ADEB41" w14:textId="77777777" w:rsidR="006218E4" w:rsidRDefault="006218E4"/>
    <w:p w14:paraId="3C4F9612" w14:textId="4612D72E" w:rsidR="006218E4" w:rsidRPr="00756E78" w:rsidRDefault="008C0899">
      <w:pPr>
        <w:jc w:val="both"/>
      </w:pPr>
      <w:r w:rsidRPr="00396A27">
        <w:t>Para fins de solicitação de outorga os modos de uso, dispostos no art. 2°, do Decreto 47.705</w:t>
      </w:r>
      <w:r w:rsidR="00E921EE">
        <w:t>/</w:t>
      </w:r>
      <w:r w:rsidRPr="00396A27">
        <w:t xml:space="preserve">2019, encontram-se codificados, através da </w:t>
      </w:r>
      <w:r w:rsidR="00756E78" w:rsidRPr="00396A27">
        <w:rPr>
          <w:rStyle w:val="Hyperlink"/>
          <w:color w:val="auto"/>
          <w:u w:val="none"/>
        </w:rPr>
        <w:t>Tabela de 01</w:t>
      </w:r>
      <w:r w:rsidRPr="00396A27">
        <w:t xml:space="preserve">, </w:t>
      </w:r>
      <w:r w:rsidR="00321DFC" w:rsidRPr="00396A27">
        <w:t>disponível</w:t>
      </w:r>
      <w:r w:rsidRPr="00396A27">
        <w:t xml:space="preserve"> </w:t>
      </w:r>
      <w:r w:rsidR="006571E5" w:rsidRPr="00396A27">
        <w:t>sítio</w:t>
      </w:r>
      <w:r w:rsidR="00EF0DB4">
        <w:t xml:space="preserve"> eletrônico</w:t>
      </w:r>
      <w:r w:rsidRPr="00396A27">
        <w:t xml:space="preserve"> do I</w:t>
      </w:r>
      <w:r w:rsidR="00CC5ECC">
        <w:t>gam</w:t>
      </w:r>
      <w:r w:rsidR="00756E78" w:rsidRPr="00396A27">
        <w:rPr>
          <w:rStyle w:val="Refdenotaderodap"/>
        </w:rPr>
        <w:footnoteReference w:id="8"/>
      </w:r>
      <w:r w:rsidR="00321DFC" w:rsidRPr="00396A27">
        <w:t>.</w:t>
      </w:r>
    </w:p>
    <w:p w14:paraId="543D06A1" w14:textId="6C5870E5" w:rsidR="006218E4" w:rsidRPr="00756E78" w:rsidRDefault="006218E4">
      <w:pPr>
        <w:jc w:val="both"/>
      </w:pPr>
    </w:p>
    <w:p w14:paraId="17EFFC3A" w14:textId="04A319BB" w:rsidR="00321DFC" w:rsidRPr="00396A27" w:rsidRDefault="00321DFC" w:rsidP="00396A27">
      <w:pPr>
        <w:jc w:val="center"/>
        <w:rPr>
          <w:sz w:val="22"/>
        </w:rPr>
      </w:pPr>
      <w:r w:rsidRPr="00396A27">
        <w:rPr>
          <w:sz w:val="22"/>
        </w:rPr>
        <w:t xml:space="preserve">Tabela </w:t>
      </w:r>
      <w:r w:rsidR="00756E78" w:rsidRPr="00396A27">
        <w:rPr>
          <w:sz w:val="22"/>
        </w:rPr>
        <w:t>01</w:t>
      </w:r>
      <w:r w:rsidRPr="00396A27">
        <w:rPr>
          <w:sz w:val="22"/>
        </w:rPr>
        <w:t xml:space="preserve"> – Códigos dos modos de uso</w:t>
      </w:r>
    </w:p>
    <w:tbl>
      <w:tblPr>
        <w:tblW w:w="8680" w:type="dxa"/>
        <w:tblInd w:w="-5" w:type="dxa"/>
        <w:tblLayout w:type="fixed"/>
        <w:tblCellMar>
          <w:left w:w="70" w:type="dxa"/>
          <w:right w:w="70" w:type="dxa"/>
        </w:tblCellMar>
        <w:tblLook w:val="04A0" w:firstRow="1" w:lastRow="0" w:firstColumn="1" w:lastColumn="0" w:noHBand="0" w:noVBand="1"/>
      </w:tblPr>
      <w:tblGrid>
        <w:gridCol w:w="960"/>
        <w:gridCol w:w="7720"/>
      </w:tblGrid>
      <w:tr w:rsidR="006218E4" w14:paraId="20858D5C" w14:textId="77777777" w:rsidTr="00396A27">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344360" w14:textId="77777777" w:rsidR="006218E4" w:rsidRDefault="008C0899">
            <w:pPr>
              <w:jc w:val="center"/>
              <w:rPr>
                <w:b/>
                <w:color w:val="000000"/>
                <w:sz w:val="22"/>
                <w:szCs w:val="22"/>
              </w:rPr>
            </w:pPr>
            <w:r>
              <w:rPr>
                <w:b/>
                <w:color w:val="000000"/>
                <w:sz w:val="22"/>
                <w:szCs w:val="22"/>
              </w:rPr>
              <w:t>Código</w:t>
            </w:r>
          </w:p>
        </w:tc>
        <w:tc>
          <w:tcPr>
            <w:tcW w:w="77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09A181" w14:textId="77777777" w:rsidR="006218E4" w:rsidRDefault="008C0899">
            <w:pPr>
              <w:jc w:val="center"/>
              <w:rPr>
                <w:b/>
                <w:color w:val="000000"/>
                <w:sz w:val="22"/>
                <w:szCs w:val="22"/>
              </w:rPr>
            </w:pPr>
            <w:r>
              <w:rPr>
                <w:b/>
                <w:color w:val="000000"/>
                <w:sz w:val="22"/>
                <w:szCs w:val="22"/>
              </w:rPr>
              <w:t>Modo de Uso</w:t>
            </w:r>
          </w:p>
        </w:tc>
      </w:tr>
      <w:tr w:rsidR="006218E4" w14:paraId="248F53FF" w14:textId="77777777" w:rsidTr="00396A27">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8CBE71" w14:textId="77777777" w:rsidR="006218E4" w:rsidRDefault="008C0899">
            <w:pPr>
              <w:jc w:val="center"/>
              <w:rPr>
                <w:color w:val="000000"/>
                <w:sz w:val="22"/>
                <w:szCs w:val="22"/>
              </w:rPr>
            </w:pPr>
            <w:r>
              <w:rPr>
                <w:color w:val="000000"/>
                <w:sz w:val="22"/>
                <w:szCs w:val="22"/>
              </w:rPr>
              <w:t>1</w:t>
            </w:r>
          </w:p>
        </w:tc>
        <w:tc>
          <w:tcPr>
            <w:tcW w:w="7720" w:type="dxa"/>
            <w:tcBorders>
              <w:top w:val="single" w:sz="4" w:space="0" w:color="auto"/>
              <w:left w:val="nil"/>
              <w:bottom w:val="single" w:sz="4" w:space="0" w:color="auto"/>
              <w:right w:val="single" w:sz="4" w:space="0" w:color="auto"/>
            </w:tcBorders>
            <w:shd w:val="clear" w:color="000000" w:fill="FFFFFF"/>
            <w:noWrap/>
            <w:vAlign w:val="bottom"/>
          </w:tcPr>
          <w:p w14:paraId="3872BB7C" w14:textId="77777777" w:rsidR="006218E4" w:rsidRDefault="008C0899">
            <w:pPr>
              <w:rPr>
                <w:color w:val="000000"/>
                <w:sz w:val="22"/>
                <w:szCs w:val="22"/>
              </w:rPr>
            </w:pPr>
            <w:r>
              <w:rPr>
                <w:color w:val="000000"/>
                <w:sz w:val="22"/>
                <w:szCs w:val="22"/>
              </w:rPr>
              <w:t>Captação em corpos de água (rios, lagoas naturais, etc.)</w:t>
            </w:r>
          </w:p>
        </w:tc>
      </w:tr>
      <w:tr w:rsidR="006218E4" w14:paraId="61130E44"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29963036" w14:textId="77777777" w:rsidR="006218E4" w:rsidRDefault="008C0899">
            <w:pPr>
              <w:jc w:val="center"/>
              <w:rPr>
                <w:color w:val="000000"/>
                <w:sz w:val="22"/>
                <w:szCs w:val="22"/>
              </w:rPr>
            </w:pPr>
            <w:r>
              <w:rPr>
                <w:color w:val="000000"/>
                <w:sz w:val="22"/>
                <w:szCs w:val="22"/>
              </w:rPr>
              <w:t>2</w:t>
            </w:r>
          </w:p>
        </w:tc>
        <w:tc>
          <w:tcPr>
            <w:tcW w:w="7720" w:type="dxa"/>
            <w:tcBorders>
              <w:top w:val="nil"/>
              <w:left w:val="nil"/>
              <w:bottom w:val="single" w:sz="4" w:space="0" w:color="auto"/>
              <w:right w:val="single" w:sz="4" w:space="0" w:color="auto"/>
            </w:tcBorders>
            <w:shd w:val="clear" w:color="000000" w:fill="FFFFFF"/>
            <w:noWrap/>
            <w:vAlign w:val="bottom"/>
          </w:tcPr>
          <w:p w14:paraId="01C4418A" w14:textId="547E0229" w:rsidR="006218E4" w:rsidRDefault="008C0899">
            <w:pPr>
              <w:rPr>
                <w:sz w:val="22"/>
                <w:szCs w:val="22"/>
              </w:rPr>
            </w:pPr>
            <w:r>
              <w:rPr>
                <w:sz w:val="22"/>
                <w:szCs w:val="22"/>
              </w:rPr>
              <w:t>Captação em barramento – sem regularização de vazão</w:t>
            </w:r>
          </w:p>
        </w:tc>
      </w:tr>
      <w:tr w:rsidR="006218E4" w14:paraId="71CA0752"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33173D51" w14:textId="77777777" w:rsidR="006218E4" w:rsidRDefault="008C0899">
            <w:pPr>
              <w:jc w:val="center"/>
              <w:rPr>
                <w:color w:val="000000"/>
                <w:sz w:val="22"/>
                <w:szCs w:val="22"/>
              </w:rPr>
            </w:pPr>
            <w:r>
              <w:rPr>
                <w:color w:val="000000"/>
                <w:sz w:val="22"/>
                <w:szCs w:val="22"/>
              </w:rPr>
              <w:t>3</w:t>
            </w:r>
          </w:p>
        </w:tc>
        <w:tc>
          <w:tcPr>
            <w:tcW w:w="7720" w:type="dxa"/>
            <w:tcBorders>
              <w:top w:val="nil"/>
              <w:left w:val="nil"/>
              <w:bottom w:val="single" w:sz="4" w:space="0" w:color="auto"/>
              <w:right w:val="single" w:sz="4" w:space="0" w:color="auto"/>
            </w:tcBorders>
            <w:shd w:val="clear" w:color="000000" w:fill="FFFFFF"/>
            <w:noWrap/>
            <w:vAlign w:val="bottom"/>
          </w:tcPr>
          <w:p w14:paraId="1D982B83" w14:textId="0125CC72" w:rsidR="006218E4" w:rsidRDefault="008C0899">
            <w:pPr>
              <w:rPr>
                <w:sz w:val="22"/>
                <w:szCs w:val="22"/>
              </w:rPr>
            </w:pPr>
            <w:r>
              <w:rPr>
                <w:sz w:val="22"/>
                <w:szCs w:val="22"/>
              </w:rPr>
              <w:t xml:space="preserve">Captação em barramento com regularização de vazão (A </w:t>
            </w:r>
            <w:r w:rsidR="00AA0797">
              <w:rPr>
                <w:sz w:val="22"/>
                <w:szCs w:val="22"/>
              </w:rPr>
              <w:t>≤</w:t>
            </w:r>
            <w:r>
              <w:rPr>
                <w:sz w:val="22"/>
                <w:szCs w:val="22"/>
              </w:rPr>
              <w:t xml:space="preserve"> 5,00 ha)</w:t>
            </w:r>
          </w:p>
        </w:tc>
      </w:tr>
      <w:tr w:rsidR="006218E4" w14:paraId="1B6EABFE"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6E87C09C" w14:textId="77777777" w:rsidR="006218E4" w:rsidRDefault="008C0899">
            <w:pPr>
              <w:jc w:val="center"/>
              <w:rPr>
                <w:color w:val="000000"/>
                <w:sz w:val="22"/>
                <w:szCs w:val="22"/>
              </w:rPr>
            </w:pPr>
            <w:r>
              <w:rPr>
                <w:color w:val="000000"/>
                <w:sz w:val="22"/>
                <w:szCs w:val="22"/>
              </w:rPr>
              <w:t>4</w:t>
            </w:r>
          </w:p>
        </w:tc>
        <w:tc>
          <w:tcPr>
            <w:tcW w:w="7720" w:type="dxa"/>
            <w:tcBorders>
              <w:top w:val="nil"/>
              <w:left w:val="nil"/>
              <w:bottom w:val="single" w:sz="4" w:space="0" w:color="auto"/>
              <w:right w:val="single" w:sz="4" w:space="0" w:color="auto"/>
            </w:tcBorders>
            <w:shd w:val="clear" w:color="000000" w:fill="FFFFFF"/>
            <w:noWrap/>
            <w:vAlign w:val="bottom"/>
          </w:tcPr>
          <w:p w14:paraId="68F50932" w14:textId="77777777" w:rsidR="006218E4" w:rsidRDefault="008C0899">
            <w:pPr>
              <w:rPr>
                <w:color w:val="000000"/>
                <w:sz w:val="22"/>
                <w:szCs w:val="22"/>
              </w:rPr>
            </w:pPr>
            <w:r>
              <w:rPr>
                <w:color w:val="000000"/>
                <w:sz w:val="22"/>
                <w:szCs w:val="22"/>
              </w:rPr>
              <w:t>Captação em barramento com regularização de vazão (A &gt; 5,00 ha)</w:t>
            </w:r>
          </w:p>
        </w:tc>
      </w:tr>
      <w:tr w:rsidR="006218E4" w14:paraId="5170BD3F"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7FC8E72B" w14:textId="77777777" w:rsidR="006218E4" w:rsidRDefault="008C0899">
            <w:pPr>
              <w:jc w:val="center"/>
              <w:rPr>
                <w:color w:val="000000"/>
                <w:sz w:val="22"/>
                <w:szCs w:val="22"/>
              </w:rPr>
            </w:pPr>
            <w:r>
              <w:rPr>
                <w:color w:val="000000"/>
                <w:sz w:val="22"/>
                <w:szCs w:val="22"/>
              </w:rPr>
              <w:t>5</w:t>
            </w:r>
          </w:p>
        </w:tc>
        <w:tc>
          <w:tcPr>
            <w:tcW w:w="7720" w:type="dxa"/>
            <w:tcBorders>
              <w:top w:val="nil"/>
              <w:left w:val="nil"/>
              <w:bottom w:val="single" w:sz="4" w:space="0" w:color="auto"/>
              <w:right w:val="single" w:sz="4" w:space="0" w:color="auto"/>
            </w:tcBorders>
            <w:shd w:val="clear" w:color="000000" w:fill="FFFFFF"/>
            <w:noWrap/>
            <w:vAlign w:val="bottom"/>
          </w:tcPr>
          <w:p w14:paraId="595949CA" w14:textId="77777777" w:rsidR="006218E4" w:rsidRDefault="008C0899">
            <w:pPr>
              <w:rPr>
                <w:color w:val="000000"/>
                <w:sz w:val="22"/>
                <w:szCs w:val="22"/>
              </w:rPr>
            </w:pPr>
            <w:r>
              <w:rPr>
                <w:color w:val="000000"/>
                <w:sz w:val="22"/>
                <w:szCs w:val="22"/>
              </w:rPr>
              <w:t>Barramento sem captação</w:t>
            </w:r>
          </w:p>
        </w:tc>
      </w:tr>
      <w:tr w:rsidR="006218E4" w14:paraId="42389C83"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6D19052E" w14:textId="77777777" w:rsidR="006218E4" w:rsidRDefault="008C0899">
            <w:pPr>
              <w:jc w:val="center"/>
              <w:rPr>
                <w:color w:val="000000"/>
                <w:sz w:val="22"/>
                <w:szCs w:val="22"/>
              </w:rPr>
            </w:pPr>
            <w:r>
              <w:rPr>
                <w:color w:val="000000"/>
                <w:sz w:val="22"/>
                <w:szCs w:val="22"/>
              </w:rPr>
              <w:t>6</w:t>
            </w:r>
          </w:p>
        </w:tc>
        <w:tc>
          <w:tcPr>
            <w:tcW w:w="7720" w:type="dxa"/>
            <w:tcBorders>
              <w:top w:val="nil"/>
              <w:left w:val="nil"/>
              <w:bottom w:val="single" w:sz="4" w:space="0" w:color="auto"/>
              <w:right w:val="single" w:sz="4" w:space="0" w:color="auto"/>
            </w:tcBorders>
            <w:shd w:val="clear" w:color="000000" w:fill="FFFFFF"/>
            <w:noWrap/>
            <w:vAlign w:val="bottom"/>
          </w:tcPr>
          <w:p w14:paraId="73E8BA1B" w14:textId="77777777" w:rsidR="006218E4" w:rsidRDefault="008C0899">
            <w:pPr>
              <w:rPr>
                <w:color w:val="000000"/>
                <w:sz w:val="22"/>
                <w:szCs w:val="22"/>
              </w:rPr>
            </w:pPr>
            <w:r>
              <w:rPr>
                <w:color w:val="000000"/>
                <w:sz w:val="22"/>
                <w:szCs w:val="22"/>
              </w:rPr>
              <w:t>Barramento sem captação para regularização de vazão</w:t>
            </w:r>
          </w:p>
        </w:tc>
      </w:tr>
      <w:tr w:rsidR="006218E4" w14:paraId="6983CF7E"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10D92D6D" w14:textId="77777777" w:rsidR="006218E4" w:rsidRDefault="008C0899">
            <w:pPr>
              <w:jc w:val="center"/>
              <w:rPr>
                <w:color w:val="000000"/>
                <w:sz w:val="22"/>
                <w:szCs w:val="22"/>
              </w:rPr>
            </w:pPr>
            <w:r>
              <w:rPr>
                <w:color w:val="000000"/>
                <w:sz w:val="22"/>
                <w:szCs w:val="22"/>
              </w:rPr>
              <w:t>7</w:t>
            </w:r>
          </w:p>
        </w:tc>
        <w:tc>
          <w:tcPr>
            <w:tcW w:w="7720" w:type="dxa"/>
            <w:tcBorders>
              <w:top w:val="nil"/>
              <w:left w:val="nil"/>
              <w:bottom w:val="single" w:sz="4" w:space="0" w:color="auto"/>
              <w:right w:val="single" w:sz="4" w:space="0" w:color="auto"/>
            </w:tcBorders>
            <w:shd w:val="clear" w:color="000000" w:fill="FFFFFF"/>
            <w:noWrap/>
            <w:vAlign w:val="bottom"/>
          </w:tcPr>
          <w:p w14:paraId="76B06E49" w14:textId="77777777" w:rsidR="006218E4" w:rsidRDefault="008C0899">
            <w:pPr>
              <w:rPr>
                <w:color w:val="000000"/>
                <w:sz w:val="22"/>
                <w:szCs w:val="22"/>
              </w:rPr>
            </w:pPr>
            <w:r>
              <w:rPr>
                <w:color w:val="000000"/>
                <w:sz w:val="22"/>
                <w:szCs w:val="22"/>
              </w:rPr>
              <w:t>Perfuração de poço tubular (poço artesiano)</w:t>
            </w:r>
          </w:p>
        </w:tc>
      </w:tr>
      <w:tr w:rsidR="006218E4" w14:paraId="38599040"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00BC010D" w14:textId="77777777" w:rsidR="006218E4" w:rsidRDefault="008C0899">
            <w:pPr>
              <w:jc w:val="center"/>
              <w:rPr>
                <w:color w:val="000000"/>
                <w:sz w:val="22"/>
                <w:szCs w:val="22"/>
              </w:rPr>
            </w:pPr>
            <w:r>
              <w:rPr>
                <w:color w:val="000000"/>
                <w:sz w:val="22"/>
                <w:szCs w:val="22"/>
              </w:rPr>
              <w:t>8</w:t>
            </w:r>
          </w:p>
        </w:tc>
        <w:tc>
          <w:tcPr>
            <w:tcW w:w="7720" w:type="dxa"/>
            <w:tcBorders>
              <w:top w:val="nil"/>
              <w:left w:val="nil"/>
              <w:bottom w:val="single" w:sz="4" w:space="0" w:color="auto"/>
              <w:right w:val="single" w:sz="4" w:space="0" w:color="auto"/>
            </w:tcBorders>
            <w:shd w:val="clear" w:color="000000" w:fill="FFFFFF"/>
            <w:noWrap/>
            <w:vAlign w:val="bottom"/>
          </w:tcPr>
          <w:p w14:paraId="4780EEE5" w14:textId="77777777" w:rsidR="006218E4" w:rsidRDefault="008C0899">
            <w:pPr>
              <w:rPr>
                <w:color w:val="000000"/>
                <w:sz w:val="22"/>
                <w:szCs w:val="22"/>
              </w:rPr>
            </w:pPr>
            <w:r>
              <w:rPr>
                <w:color w:val="000000"/>
                <w:sz w:val="22"/>
                <w:szCs w:val="22"/>
              </w:rPr>
              <w:t>Captação em poço tubular já existente (poço artesiano)</w:t>
            </w:r>
          </w:p>
        </w:tc>
      </w:tr>
      <w:tr w:rsidR="006218E4" w14:paraId="14A2BC9C"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5EFFAA02" w14:textId="77777777" w:rsidR="006218E4" w:rsidRDefault="008C0899">
            <w:pPr>
              <w:jc w:val="center"/>
              <w:rPr>
                <w:color w:val="000000"/>
                <w:sz w:val="22"/>
                <w:szCs w:val="22"/>
              </w:rPr>
            </w:pPr>
            <w:r>
              <w:rPr>
                <w:color w:val="000000"/>
                <w:sz w:val="22"/>
                <w:szCs w:val="22"/>
              </w:rPr>
              <w:t>9</w:t>
            </w:r>
          </w:p>
        </w:tc>
        <w:tc>
          <w:tcPr>
            <w:tcW w:w="7720" w:type="dxa"/>
            <w:tcBorders>
              <w:top w:val="nil"/>
              <w:left w:val="nil"/>
              <w:bottom w:val="single" w:sz="4" w:space="0" w:color="auto"/>
              <w:right w:val="single" w:sz="4" w:space="0" w:color="auto"/>
            </w:tcBorders>
            <w:shd w:val="clear" w:color="000000" w:fill="FFFFFF"/>
            <w:noWrap/>
            <w:vAlign w:val="bottom"/>
          </w:tcPr>
          <w:p w14:paraId="112A08DD" w14:textId="77777777" w:rsidR="006218E4" w:rsidRDefault="008C0899">
            <w:pPr>
              <w:rPr>
                <w:sz w:val="22"/>
                <w:szCs w:val="22"/>
              </w:rPr>
            </w:pPr>
            <w:r>
              <w:rPr>
                <w:sz w:val="22"/>
                <w:szCs w:val="22"/>
              </w:rPr>
              <w:t>Captação em poço manual - cisterna</w:t>
            </w:r>
          </w:p>
        </w:tc>
      </w:tr>
      <w:tr w:rsidR="006218E4" w14:paraId="1B881C1E"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422A7A99" w14:textId="77777777" w:rsidR="006218E4" w:rsidRDefault="008C0899">
            <w:pPr>
              <w:jc w:val="center"/>
              <w:rPr>
                <w:color w:val="000000"/>
                <w:sz w:val="22"/>
                <w:szCs w:val="22"/>
              </w:rPr>
            </w:pPr>
            <w:r>
              <w:rPr>
                <w:color w:val="000000"/>
                <w:sz w:val="22"/>
                <w:szCs w:val="22"/>
              </w:rPr>
              <w:t>10</w:t>
            </w:r>
          </w:p>
        </w:tc>
        <w:tc>
          <w:tcPr>
            <w:tcW w:w="7720" w:type="dxa"/>
            <w:tcBorders>
              <w:top w:val="nil"/>
              <w:left w:val="nil"/>
              <w:bottom w:val="single" w:sz="4" w:space="0" w:color="auto"/>
              <w:right w:val="single" w:sz="4" w:space="0" w:color="auto"/>
            </w:tcBorders>
            <w:shd w:val="clear" w:color="000000" w:fill="FFFFFF"/>
            <w:noWrap/>
            <w:vAlign w:val="bottom"/>
          </w:tcPr>
          <w:p w14:paraId="72AE15D2" w14:textId="77777777" w:rsidR="006218E4" w:rsidRDefault="008C0899">
            <w:pPr>
              <w:rPr>
                <w:color w:val="000000"/>
                <w:sz w:val="22"/>
                <w:szCs w:val="22"/>
              </w:rPr>
            </w:pPr>
            <w:r>
              <w:rPr>
                <w:color w:val="000000"/>
                <w:sz w:val="22"/>
                <w:szCs w:val="22"/>
              </w:rPr>
              <w:t>Captação de água subterrânea para fins de rebaixamento de nível em mineração</w:t>
            </w:r>
          </w:p>
        </w:tc>
      </w:tr>
      <w:tr w:rsidR="006218E4" w14:paraId="6E95F5F0"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4FAB6411" w14:textId="77777777" w:rsidR="006218E4" w:rsidRDefault="008C0899">
            <w:pPr>
              <w:jc w:val="center"/>
              <w:rPr>
                <w:color w:val="000000"/>
                <w:sz w:val="22"/>
                <w:szCs w:val="22"/>
              </w:rPr>
            </w:pPr>
            <w:r>
              <w:rPr>
                <w:color w:val="000000"/>
                <w:sz w:val="22"/>
                <w:szCs w:val="22"/>
              </w:rPr>
              <w:t>11</w:t>
            </w:r>
          </w:p>
        </w:tc>
        <w:tc>
          <w:tcPr>
            <w:tcW w:w="7720" w:type="dxa"/>
            <w:tcBorders>
              <w:top w:val="nil"/>
              <w:left w:val="nil"/>
              <w:bottom w:val="single" w:sz="4" w:space="0" w:color="auto"/>
              <w:right w:val="single" w:sz="4" w:space="0" w:color="auto"/>
            </w:tcBorders>
            <w:shd w:val="clear" w:color="000000" w:fill="FFFFFF"/>
            <w:noWrap/>
            <w:vAlign w:val="bottom"/>
          </w:tcPr>
          <w:p w14:paraId="7D2AD0B7" w14:textId="77777777" w:rsidR="006218E4" w:rsidRDefault="008C0899">
            <w:pPr>
              <w:rPr>
                <w:color w:val="000000"/>
                <w:sz w:val="22"/>
                <w:szCs w:val="22"/>
              </w:rPr>
            </w:pPr>
            <w:r>
              <w:rPr>
                <w:color w:val="000000"/>
                <w:sz w:val="22"/>
                <w:szCs w:val="22"/>
              </w:rPr>
              <w:t>Captação em nascente</w:t>
            </w:r>
          </w:p>
        </w:tc>
      </w:tr>
      <w:tr w:rsidR="006218E4" w14:paraId="6A35FA87"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0A08E2F7" w14:textId="77777777" w:rsidR="006218E4" w:rsidRDefault="008C0899">
            <w:pPr>
              <w:jc w:val="center"/>
              <w:rPr>
                <w:color w:val="000000"/>
                <w:sz w:val="22"/>
                <w:szCs w:val="22"/>
              </w:rPr>
            </w:pPr>
            <w:r>
              <w:rPr>
                <w:color w:val="000000"/>
                <w:sz w:val="22"/>
                <w:szCs w:val="22"/>
              </w:rPr>
              <w:t>12</w:t>
            </w:r>
          </w:p>
        </w:tc>
        <w:tc>
          <w:tcPr>
            <w:tcW w:w="7720" w:type="dxa"/>
            <w:tcBorders>
              <w:top w:val="nil"/>
              <w:left w:val="nil"/>
              <w:bottom w:val="single" w:sz="4" w:space="0" w:color="auto"/>
              <w:right w:val="single" w:sz="4" w:space="0" w:color="auto"/>
            </w:tcBorders>
            <w:shd w:val="clear" w:color="000000" w:fill="FFFFFF"/>
            <w:noWrap/>
            <w:vAlign w:val="bottom"/>
          </w:tcPr>
          <w:p w14:paraId="11F7CB11" w14:textId="77777777" w:rsidR="006218E4" w:rsidRDefault="008C0899">
            <w:pPr>
              <w:rPr>
                <w:color w:val="000000"/>
                <w:sz w:val="22"/>
                <w:szCs w:val="22"/>
              </w:rPr>
            </w:pPr>
            <w:r>
              <w:rPr>
                <w:color w:val="000000"/>
                <w:sz w:val="22"/>
                <w:szCs w:val="22"/>
              </w:rPr>
              <w:t>Desvio parcial ou total de curso de água</w:t>
            </w:r>
          </w:p>
        </w:tc>
      </w:tr>
      <w:tr w:rsidR="006218E4" w14:paraId="1A6D71B6"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33D90574" w14:textId="77777777" w:rsidR="006218E4" w:rsidRDefault="008C0899">
            <w:pPr>
              <w:jc w:val="center"/>
              <w:rPr>
                <w:color w:val="000000"/>
                <w:sz w:val="22"/>
                <w:szCs w:val="22"/>
              </w:rPr>
            </w:pPr>
            <w:r>
              <w:rPr>
                <w:color w:val="000000"/>
                <w:sz w:val="22"/>
                <w:szCs w:val="22"/>
              </w:rPr>
              <w:t>14</w:t>
            </w:r>
          </w:p>
        </w:tc>
        <w:tc>
          <w:tcPr>
            <w:tcW w:w="7720" w:type="dxa"/>
            <w:tcBorders>
              <w:top w:val="nil"/>
              <w:left w:val="nil"/>
              <w:bottom w:val="single" w:sz="4" w:space="0" w:color="auto"/>
              <w:right w:val="single" w:sz="4" w:space="0" w:color="auto"/>
            </w:tcBorders>
            <w:shd w:val="clear" w:color="000000" w:fill="FFFFFF"/>
            <w:noWrap/>
            <w:vAlign w:val="bottom"/>
          </w:tcPr>
          <w:p w14:paraId="27B30903" w14:textId="77777777" w:rsidR="006218E4" w:rsidRDefault="008C0899">
            <w:pPr>
              <w:rPr>
                <w:color w:val="000000"/>
                <w:sz w:val="22"/>
                <w:szCs w:val="22"/>
              </w:rPr>
            </w:pPr>
            <w:r>
              <w:rPr>
                <w:color w:val="000000"/>
                <w:sz w:val="22"/>
                <w:szCs w:val="22"/>
              </w:rPr>
              <w:t>Dragagem de curso de água para mineração</w:t>
            </w:r>
          </w:p>
        </w:tc>
      </w:tr>
      <w:tr w:rsidR="006218E4" w14:paraId="594E4E22"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73B020BD" w14:textId="77777777" w:rsidR="006218E4" w:rsidRDefault="008C0899">
            <w:pPr>
              <w:jc w:val="center"/>
              <w:rPr>
                <w:color w:val="000000"/>
                <w:sz w:val="22"/>
                <w:szCs w:val="22"/>
              </w:rPr>
            </w:pPr>
            <w:r>
              <w:rPr>
                <w:color w:val="000000"/>
                <w:sz w:val="22"/>
                <w:szCs w:val="22"/>
              </w:rPr>
              <w:t>15</w:t>
            </w:r>
          </w:p>
        </w:tc>
        <w:tc>
          <w:tcPr>
            <w:tcW w:w="7720" w:type="dxa"/>
            <w:tcBorders>
              <w:top w:val="nil"/>
              <w:left w:val="nil"/>
              <w:bottom w:val="single" w:sz="4" w:space="0" w:color="auto"/>
              <w:right w:val="single" w:sz="4" w:space="0" w:color="auto"/>
            </w:tcBorders>
            <w:shd w:val="clear" w:color="000000" w:fill="FFFFFF"/>
            <w:noWrap/>
            <w:vAlign w:val="bottom"/>
          </w:tcPr>
          <w:p w14:paraId="46E4F9C1" w14:textId="77777777" w:rsidR="006218E4" w:rsidRDefault="008C0899">
            <w:pPr>
              <w:rPr>
                <w:color w:val="000000"/>
                <w:sz w:val="22"/>
                <w:szCs w:val="22"/>
              </w:rPr>
            </w:pPr>
            <w:r>
              <w:rPr>
                <w:color w:val="000000"/>
                <w:sz w:val="22"/>
                <w:szCs w:val="22"/>
              </w:rPr>
              <w:t>Canalização e/ou retificação de curso de água</w:t>
            </w:r>
          </w:p>
        </w:tc>
      </w:tr>
      <w:tr w:rsidR="006218E4" w14:paraId="062F3647"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2C185335" w14:textId="77777777" w:rsidR="006218E4" w:rsidRDefault="008C0899">
            <w:pPr>
              <w:jc w:val="center"/>
              <w:rPr>
                <w:color w:val="000000"/>
                <w:sz w:val="22"/>
                <w:szCs w:val="22"/>
              </w:rPr>
            </w:pPr>
            <w:r>
              <w:rPr>
                <w:color w:val="000000"/>
                <w:sz w:val="22"/>
                <w:szCs w:val="22"/>
              </w:rPr>
              <w:t>16</w:t>
            </w:r>
          </w:p>
        </w:tc>
        <w:tc>
          <w:tcPr>
            <w:tcW w:w="7720" w:type="dxa"/>
            <w:tcBorders>
              <w:top w:val="nil"/>
              <w:left w:val="nil"/>
              <w:bottom w:val="single" w:sz="4" w:space="0" w:color="auto"/>
              <w:right w:val="single" w:sz="4" w:space="0" w:color="auto"/>
            </w:tcBorders>
            <w:shd w:val="clear" w:color="000000" w:fill="FFFFFF"/>
            <w:noWrap/>
            <w:vAlign w:val="bottom"/>
          </w:tcPr>
          <w:p w14:paraId="3C3CDE76" w14:textId="74ADEF33" w:rsidR="006218E4" w:rsidRDefault="008C0899">
            <w:pPr>
              <w:rPr>
                <w:color w:val="000000"/>
                <w:sz w:val="22"/>
                <w:szCs w:val="22"/>
              </w:rPr>
            </w:pPr>
            <w:r>
              <w:rPr>
                <w:color w:val="000000"/>
                <w:sz w:val="22"/>
                <w:szCs w:val="22"/>
              </w:rPr>
              <w:t xml:space="preserve">Travessia </w:t>
            </w:r>
            <w:r w:rsidR="00451E5F">
              <w:rPr>
                <w:color w:val="000000"/>
                <w:sz w:val="22"/>
                <w:szCs w:val="22"/>
              </w:rPr>
              <w:t>rodoferroviária</w:t>
            </w:r>
            <w:r>
              <w:rPr>
                <w:color w:val="000000"/>
                <w:sz w:val="22"/>
                <w:szCs w:val="22"/>
              </w:rPr>
              <w:t xml:space="preserve"> (pontes e bueiros)</w:t>
            </w:r>
          </w:p>
        </w:tc>
      </w:tr>
      <w:tr w:rsidR="006218E4" w14:paraId="19E1319E"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5C41FA5D" w14:textId="77777777" w:rsidR="006218E4" w:rsidRDefault="008C0899">
            <w:pPr>
              <w:jc w:val="center"/>
              <w:rPr>
                <w:color w:val="000000"/>
                <w:sz w:val="22"/>
                <w:szCs w:val="22"/>
              </w:rPr>
            </w:pPr>
            <w:r>
              <w:rPr>
                <w:color w:val="000000"/>
                <w:sz w:val="22"/>
                <w:szCs w:val="22"/>
              </w:rPr>
              <w:t>17</w:t>
            </w:r>
          </w:p>
        </w:tc>
        <w:tc>
          <w:tcPr>
            <w:tcW w:w="7720" w:type="dxa"/>
            <w:tcBorders>
              <w:top w:val="nil"/>
              <w:left w:val="nil"/>
              <w:bottom w:val="single" w:sz="4" w:space="0" w:color="auto"/>
              <w:right w:val="single" w:sz="4" w:space="0" w:color="auto"/>
            </w:tcBorders>
            <w:shd w:val="clear" w:color="000000" w:fill="FFFFFF"/>
            <w:noWrap/>
            <w:vAlign w:val="bottom"/>
          </w:tcPr>
          <w:p w14:paraId="6A2EA0F1" w14:textId="77777777" w:rsidR="006218E4" w:rsidRDefault="008C0899">
            <w:pPr>
              <w:rPr>
                <w:color w:val="000000"/>
                <w:sz w:val="22"/>
                <w:szCs w:val="22"/>
              </w:rPr>
            </w:pPr>
            <w:r>
              <w:rPr>
                <w:color w:val="000000"/>
                <w:sz w:val="22"/>
                <w:szCs w:val="22"/>
              </w:rPr>
              <w:t>Estrutura de transposição de nível (eclusa)</w:t>
            </w:r>
          </w:p>
        </w:tc>
      </w:tr>
      <w:tr w:rsidR="006218E4" w14:paraId="2B9A7799"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6F393BBC" w14:textId="77777777" w:rsidR="006218E4" w:rsidRDefault="008C0899">
            <w:pPr>
              <w:jc w:val="center"/>
              <w:rPr>
                <w:color w:val="000000"/>
                <w:sz w:val="22"/>
                <w:szCs w:val="22"/>
              </w:rPr>
            </w:pPr>
            <w:r>
              <w:rPr>
                <w:color w:val="000000"/>
                <w:sz w:val="22"/>
                <w:szCs w:val="22"/>
              </w:rPr>
              <w:t>18</w:t>
            </w:r>
          </w:p>
        </w:tc>
        <w:tc>
          <w:tcPr>
            <w:tcW w:w="7720" w:type="dxa"/>
            <w:tcBorders>
              <w:top w:val="nil"/>
              <w:left w:val="nil"/>
              <w:bottom w:val="single" w:sz="4" w:space="0" w:color="auto"/>
              <w:right w:val="single" w:sz="4" w:space="0" w:color="auto"/>
            </w:tcBorders>
            <w:shd w:val="clear" w:color="000000" w:fill="FFFFFF"/>
            <w:noWrap/>
            <w:vAlign w:val="bottom"/>
          </w:tcPr>
          <w:p w14:paraId="01B58420" w14:textId="77777777" w:rsidR="006218E4" w:rsidRDefault="008C0899">
            <w:pPr>
              <w:rPr>
                <w:color w:val="000000"/>
                <w:sz w:val="22"/>
                <w:szCs w:val="22"/>
              </w:rPr>
            </w:pPr>
            <w:r>
              <w:rPr>
                <w:color w:val="000000"/>
                <w:sz w:val="22"/>
                <w:szCs w:val="22"/>
              </w:rPr>
              <w:t>Lançamento de efluente em corpo de água</w:t>
            </w:r>
          </w:p>
        </w:tc>
      </w:tr>
      <w:tr w:rsidR="006218E4" w14:paraId="39E10F92"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5FEAF65C" w14:textId="77777777" w:rsidR="006218E4" w:rsidRDefault="008C0899">
            <w:pPr>
              <w:jc w:val="center"/>
              <w:rPr>
                <w:color w:val="000000"/>
                <w:sz w:val="22"/>
                <w:szCs w:val="22"/>
              </w:rPr>
            </w:pPr>
            <w:r>
              <w:rPr>
                <w:color w:val="000000"/>
                <w:sz w:val="22"/>
                <w:szCs w:val="22"/>
              </w:rPr>
              <w:t>20</w:t>
            </w:r>
          </w:p>
        </w:tc>
        <w:tc>
          <w:tcPr>
            <w:tcW w:w="7720" w:type="dxa"/>
            <w:tcBorders>
              <w:top w:val="nil"/>
              <w:left w:val="nil"/>
              <w:bottom w:val="single" w:sz="4" w:space="0" w:color="auto"/>
              <w:right w:val="single" w:sz="4" w:space="0" w:color="auto"/>
            </w:tcBorders>
            <w:shd w:val="clear" w:color="000000" w:fill="FFFFFF"/>
            <w:noWrap/>
            <w:vAlign w:val="bottom"/>
          </w:tcPr>
          <w:p w14:paraId="53FA06BB" w14:textId="77777777" w:rsidR="006218E4" w:rsidRDefault="008C0899">
            <w:pPr>
              <w:rPr>
                <w:color w:val="000000"/>
                <w:sz w:val="22"/>
                <w:szCs w:val="22"/>
              </w:rPr>
            </w:pPr>
            <w:r>
              <w:rPr>
                <w:color w:val="000000"/>
                <w:sz w:val="22"/>
                <w:szCs w:val="22"/>
              </w:rPr>
              <w:t>Aproveitamento de potencial hidrelétrico</w:t>
            </w:r>
          </w:p>
        </w:tc>
      </w:tr>
      <w:tr w:rsidR="006218E4" w14:paraId="3BAEB556"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0A1F3380" w14:textId="77777777" w:rsidR="006218E4" w:rsidRDefault="008C0899">
            <w:pPr>
              <w:jc w:val="center"/>
              <w:rPr>
                <w:color w:val="000000"/>
                <w:sz w:val="22"/>
                <w:szCs w:val="22"/>
              </w:rPr>
            </w:pPr>
            <w:r>
              <w:rPr>
                <w:color w:val="000000"/>
                <w:sz w:val="22"/>
                <w:szCs w:val="22"/>
              </w:rPr>
              <w:t>23</w:t>
            </w:r>
          </w:p>
        </w:tc>
        <w:tc>
          <w:tcPr>
            <w:tcW w:w="7720" w:type="dxa"/>
            <w:tcBorders>
              <w:top w:val="nil"/>
              <w:left w:val="nil"/>
              <w:bottom w:val="single" w:sz="4" w:space="0" w:color="auto"/>
              <w:right w:val="single" w:sz="4" w:space="0" w:color="auto"/>
            </w:tcBorders>
            <w:shd w:val="clear" w:color="000000" w:fill="FFFFFF"/>
            <w:noWrap/>
            <w:vAlign w:val="bottom"/>
          </w:tcPr>
          <w:p w14:paraId="6A0778B5" w14:textId="77777777" w:rsidR="006218E4" w:rsidRDefault="008C0899">
            <w:pPr>
              <w:rPr>
                <w:color w:val="000000"/>
                <w:sz w:val="22"/>
                <w:szCs w:val="22"/>
              </w:rPr>
            </w:pPr>
            <w:r>
              <w:rPr>
                <w:color w:val="000000"/>
                <w:sz w:val="22"/>
                <w:szCs w:val="22"/>
              </w:rPr>
              <w:t>Captação de Água Subterrânea Para Fins De Pesquisa Hidrogeológica</w:t>
            </w:r>
          </w:p>
        </w:tc>
      </w:tr>
      <w:tr w:rsidR="006218E4" w14:paraId="27CE444A"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386F6834" w14:textId="77777777" w:rsidR="006218E4" w:rsidRDefault="008C0899">
            <w:pPr>
              <w:jc w:val="center"/>
              <w:rPr>
                <w:color w:val="000000"/>
                <w:sz w:val="22"/>
                <w:szCs w:val="22"/>
              </w:rPr>
            </w:pPr>
            <w:r>
              <w:rPr>
                <w:color w:val="000000"/>
                <w:sz w:val="22"/>
                <w:szCs w:val="22"/>
              </w:rPr>
              <w:t>24</w:t>
            </w:r>
          </w:p>
        </w:tc>
        <w:tc>
          <w:tcPr>
            <w:tcW w:w="7720" w:type="dxa"/>
            <w:tcBorders>
              <w:top w:val="nil"/>
              <w:left w:val="nil"/>
              <w:bottom w:val="single" w:sz="4" w:space="0" w:color="auto"/>
              <w:right w:val="single" w:sz="4" w:space="0" w:color="auto"/>
            </w:tcBorders>
            <w:shd w:val="clear" w:color="000000" w:fill="FFFFFF"/>
            <w:noWrap/>
            <w:vAlign w:val="bottom"/>
          </w:tcPr>
          <w:p w14:paraId="24FD6311" w14:textId="77777777" w:rsidR="006218E4" w:rsidRDefault="008C0899">
            <w:pPr>
              <w:rPr>
                <w:color w:val="000000"/>
                <w:sz w:val="22"/>
                <w:szCs w:val="22"/>
              </w:rPr>
            </w:pPr>
            <w:r>
              <w:rPr>
                <w:color w:val="000000"/>
                <w:sz w:val="22"/>
                <w:szCs w:val="22"/>
              </w:rPr>
              <w:t>Rebaixamento de nível de água subterrânea de obras civis</w:t>
            </w:r>
          </w:p>
        </w:tc>
      </w:tr>
      <w:tr w:rsidR="006218E4" w14:paraId="6FCCC9C3" w14:textId="77777777" w:rsidTr="00396A27">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tcPr>
          <w:p w14:paraId="2F1E9ECE" w14:textId="77777777" w:rsidR="006218E4" w:rsidRDefault="008C0899">
            <w:pPr>
              <w:jc w:val="center"/>
              <w:rPr>
                <w:color w:val="000000"/>
                <w:sz w:val="22"/>
                <w:szCs w:val="22"/>
              </w:rPr>
            </w:pPr>
            <w:r>
              <w:rPr>
                <w:color w:val="000000"/>
                <w:sz w:val="22"/>
                <w:szCs w:val="22"/>
              </w:rPr>
              <w:t>25</w:t>
            </w:r>
          </w:p>
        </w:tc>
        <w:tc>
          <w:tcPr>
            <w:tcW w:w="7720" w:type="dxa"/>
            <w:tcBorders>
              <w:top w:val="nil"/>
              <w:left w:val="nil"/>
              <w:bottom w:val="single" w:sz="4" w:space="0" w:color="auto"/>
              <w:right w:val="single" w:sz="4" w:space="0" w:color="auto"/>
            </w:tcBorders>
            <w:shd w:val="clear" w:color="000000" w:fill="FFFFFF"/>
            <w:noWrap/>
            <w:vAlign w:val="bottom"/>
          </w:tcPr>
          <w:p w14:paraId="44BF0918" w14:textId="77777777" w:rsidR="006218E4" w:rsidRDefault="008C0899">
            <w:pPr>
              <w:rPr>
                <w:color w:val="000000"/>
                <w:sz w:val="22"/>
                <w:szCs w:val="22"/>
              </w:rPr>
            </w:pPr>
            <w:r>
              <w:rPr>
                <w:color w:val="000000"/>
                <w:sz w:val="22"/>
                <w:szCs w:val="22"/>
              </w:rPr>
              <w:t>Processo único de Outorga – Uso coletivo</w:t>
            </w:r>
          </w:p>
        </w:tc>
      </w:tr>
      <w:tr w:rsidR="006218E4" w14:paraId="14E48A8A" w14:textId="77777777" w:rsidTr="00396A27">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653B32" w14:textId="77777777" w:rsidR="006218E4" w:rsidRDefault="008C0899">
            <w:pPr>
              <w:jc w:val="center"/>
              <w:rPr>
                <w:color w:val="000000"/>
                <w:sz w:val="22"/>
                <w:szCs w:val="22"/>
              </w:rPr>
            </w:pPr>
            <w:r>
              <w:rPr>
                <w:color w:val="000000"/>
                <w:sz w:val="22"/>
                <w:szCs w:val="22"/>
              </w:rPr>
              <w:t>26</w:t>
            </w:r>
          </w:p>
        </w:tc>
        <w:tc>
          <w:tcPr>
            <w:tcW w:w="7720" w:type="dxa"/>
            <w:tcBorders>
              <w:top w:val="single" w:sz="4" w:space="0" w:color="auto"/>
              <w:left w:val="nil"/>
              <w:bottom w:val="single" w:sz="4" w:space="0" w:color="auto"/>
              <w:right w:val="single" w:sz="4" w:space="0" w:color="auto"/>
            </w:tcBorders>
            <w:shd w:val="clear" w:color="000000" w:fill="FFFFFF"/>
            <w:noWrap/>
            <w:vAlign w:val="bottom"/>
          </w:tcPr>
          <w:p w14:paraId="2C9CC2A9" w14:textId="77777777" w:rsidR="006218E4" w:rsidRDefault="008C0899">
            <w:pPr>
              <w:rPr>
                <w:color w:val="000000"/>
                <w:sz w:val="22"/>
                <w:szCs w:val="22"/>
              </w:rPr>
            </w:pPr>
            <w:r>
              <w:rPr>
                <w:color w:val="000000"/>
                <w:sz w:val="22"/>
                <w:szCs w:val="22"/>
              </w:rPr>
              <w:t>Dragagem em cava aluvionar para fins de extração mineral</w:t>
            </w:r>
          </w:p>
        </w:tc>
      </w:tr>
    </w:tbl>
    <w:p w14:paraId="1EA38C01" w14:textId="074762F0" w:rsidR="006218E4" w:rsidRDefault="006218E4"/>
    <w:p w14:paraId="7CF27EC2" w14:textId="0E9F7452" w:rsidR="00863C35" w:rsidRDefault="00863C35" w:rsidP="00515D5D">
      <w:pPr>
        <w:pStyle w:val="Ttulo2"/>
        <w:jc w:val="both"/>
      </w:pPr>
      <w:bookmarkStart w:id="40" w:name="_Toc37086314"/>
      <w:r w:rsidRPr="00515D5D">
        <w:rPr>
          <w:rFonts w:ascii="Times New Roman" w:hAnsi="Times New Roman" w:cs="Times New Roman"/>
          <w:b/>
          <w:color w:val="auto"/>
          <w:sz w:val="24"/>
          <w:szCs w:val="24"/>
        </w:rPr>
        <w:t>3.1 Do lançamento de efluentes</w:t>
      </w:r>
      <w:bookmarkEnd w:id="40"/>
    </w:p>
    <w:p w14:paraId="7DF5C99D" w14:textId="77777777" w:rsidR="00863C35" w:rsidRDefault="00863C35" w:rsidP="00863C35"/>
    <w:p w14:paraId="59449707" w14:textId="77777777" w:rsidR="00863C35" w:rsidRDefault="00863C35" w:rsidP="000608EA">
      <w:pPr>
        <w:jc w:val="both"/>
      </w:pPr>
      <w:r>
        <w:t xml:space="preserve">A outorga de lançamento de efluentes foi regulamentada por meio da Deliberação Normativa Copam/CERH-MG nº 26, de 18 de dezembro de 2008, que dispõe sobre os procedimentos gerais de natureza técnica e administrativa a serem observados no exame de pedidos de outorga para o lançamento de efluentes em corpos d’água superficiais no domínio do Estado de Minas Gerais. Com o objetivo de exercer a gestão efetiva dos efluentes por bacia, bem como, validar a operacionalidade e os critérios de análise, a aplicação da referida Deliberação Normativa vem sendo realizada de forma gradativa no Estado. </w:t>
      </w:r>
    </w:p>
    <w:p w14:paraId="3762BF49" w14:textId="77777777" w:rsidR="00863C35" w:rsidRDefault="00863C35" w:rsidP="000608EA">
      <w:pPr>
        <w:jc w:val="both"/>
      </w:pPr>
    </w:p>
    <w:p w14:paraId="625121E5" w14:textId="4422B222" w:rsidR="00863C35" w:rsidRDefault="00863C35" w:rsidP="000608EA">
      <w:pPr>
        <w:jc w:val="both"/>
      </w:pPr>
      <w:r>
        <w:t>A sub-bacia do ribeirão da Mata, afluente do rio das Velhas, foi escolhida para ser o projeto piloto. Sendo assim, em 2009</w:t>
      </w:r>
      <w:r w:rsidR="00E01F27">
        <w:t>,</w:t>
      </w:r>
      <w:r>
        <w:t xml:space="preserve"> através da Portaria </w:t>
      </w:r>
      <w:r w:rsidR="006571E5">
        <w:t xml:space="preserve">nº 29, </w:t>
      </w:r>
      <w:r>
        <w:t>de 04 de agosto de 2009, o Igam convocou os empreendimentos passíveis de Licenciamento Ambiental ou Autorização Ambiental de Funcionamento (AAF)</w:t>
      </w:r>
      <w:r w:rsidR="00E01F27">
        <w:t>,</w:t>
      </w:r>
      <w:r>
        <w:t xml:space="preserve"> previstos pela Deliberação Normativa Copam nº 74</w:t>
      </w:r>
      <w:r w:rsidR="006571E5">
        <w:t xml:space="preserve">, de 09 de setembro de </w:t>
      </w:r>
      <w:r>
        <w:t>2004</w:t>
      </w:r>
      <w:r w:rsidR="00E01F27">
        <w:t>,</w:t>
      </w:r>
      <w:r>
        <w:t xml:space="preserve"> e que estivessem localizados no interior da área de drenagem da sub-bacia do ribeirão da Mata</w:t>
      </w:r>
      <w:r w:rsidR="00E01F27">
        <w:t>,</w:t>
      </w:r>
      <w:r>
        <w:t xml:space="preserve"> da qual fazem parte os municípios Capim Branco, Confins, Esmeraldas, Lagoa Santa, Matozinhos, Pedro Leopoldo, Ribeirão das Neves, Santa Luzia, São José da Lapa e Vespasiano para a devida regularização. </w:t>
      </w:r>
    </w:p>
    <w:p w14:paraId="5D8E27E1" w14:textId="77777777" w:rsidR="00863C35" w:rsidRDefault="00863C35" w:rsidP="000608EA">
      <w:pPr>
        <w:jc w:val="both"/>
      </w:pPr>
    </w:p>
    <w:p w14:paraId="26F9E125" w14:textId="60702DBA" w:rsidR="00863C35" w:rsidRDefault="00863C35" w:rsidP="000608EA">
      <w:pPr>
        <w:jc w:val="both"/>
      </w:pPr>
      <w:r>
        <w:t>Até o momento, o Igam não realizou novas convocações</w:t>
      </w:r>
      <w:r w:rsidR="00E01F27">
        <w:t xml:space="preserve"> e</w:t>
      </w:r>
      <w:r>
        <w:t xml:space="preserve">, deste modo, os empreendimentos que estão fora da área de drenagem da sub-bacia do Ribeirão da Mata, estão temporariamente isentos da outorga de lançamento de efluentes, até que ocorra a convocação pelo Igam. </w:t>
      </w:r>
      <w:r w:rsidR="00E01F27">
        <w:t>Sendo assim</w:t>
      </w:r>
      <w:r>
        <w:t>, eventuais processos formalizados fora da área de drenagem da sub-bacia do Ribeirão da Mata e que ainda se encontram pendentes de decisão, deverão ser arquivados por perda de objeto.</w:t>
      </w:r>
    </w:p>
    <w:p w14:paraId="302F8E7F" w14:textId="77777777" w:rsidR="00863C35" w:rsidRDefault="00863C35" w:rsidP="00863C35"/>
    <w:p w14:paraId="58AB49FB" w14:textId="4DBB18E3" w:rsidR="00863C35" w:rsidRDefault="00863C35" w:rsidP="00515D5D">
      <w:pPr>
        <w:pStyle w:val="Ttulo2"/>
        <w:jc w:val="both"/>
      </w:pPr>
      <w:bookmarkStart w:id="41" w:name="_Toc37086315"/>
      <w:r w:rsidRPr="00515D5D">
        <w:rPr>
          <w:rFonts w:ascii="Times New Roman" w:hAnsi="Times New Roman" w:cs="Times New Roman"/>
          <w:b/>
          <w:color w:val="auto"/>
          <w:sz w:val="24"/>
          <w:szCs w:val="24"/>
        </w:rPr>
        <w:t>3.2 Usos isentos de outorga</w:t>
      </w:r>
      <w:bookmarkEnd w:id="41"/>
    </w:p>
    <w:p w14:paraId="3C453DD3" w14:textId="77777777" w:rsidR="00863C35" w:rsidRDefault="00863C35"/>
    <w:p w14:paraId="033EBADD" w14:textId="0D3604FB" w:rsidR="006218E4" w:rsidRPr="000608EA" w:rsidRDefault="008C0899" w:rsidP="00396A27">
      <w:pPr>
        <w:pStyle w:val="Ttulo2"/>
        <w:jc w:val="both"/>
        <w:rPr>
          <w:rFonts w:ascii="Times New Roman" w:hAnsi="Times New Roman" w:cs="Times New Roman"/>
          <w:b/>
          <w:color w:val="auto"/>
          <w:sz w:val="24"/>
          <w:szCs w:val="24"/>
        </w:rPr>
      </w:pPr>
      <w:bookmarkStart w:id="42" w:name="_Toc37086316"/>
      <w:r w:rsidRPr="000608EA">
        <w:rPr>
          <w:rFonts w:ascii="Times New Roman" w:hAnsi="Times New Roman" w:cs="Times New Roman"/>
          <w:b/>
          <w:color w:val="auto"/>
          <w:sz w:val="24"/>
          <w:szCs w:val="24"/>
        </w:rPr>
        <w:t>3.</w:t>
      </w:r>
      <w:r w:rsidR="00863C35">
        <w:rPr>
          <w:rFonts w:ascii="Times New Roman" w:hAnsi="Times New Roman" w:cs="Times New Roman"/>
          <w:b/>
          <w:color w:val="auto"/>
          <w:sz w:val="24"/>
          <w:szCs w:val="24"/>
        </w:rPr>
        <w:t>2.1</w:t>
      </w:r>
      <w:r w:rsidRPr="000608EA">
        <w:rPr>
          <w:rFonts w:ascii="Times New Roman" w:hAnsi="Times New Roman" w:cs="Times New Roman"/>
          <w:b/>
          <w:color w:val="auto"/>
          <w:sz w:val="24"/>
          <w:szCs w:val="24"/>
        </w:rPr>
        <w:t xml:space="preserve"> Da Dragagem, limpeza ou desassoreamento de curso de água</w:t>
      </w:r>
      <w:bookmarkEnd w:id="42"/>
    </w:p>
    <w:p w14:paraId="1893621D" w14:textId="77777777" w:rsidR="006218E4" w:rsidRPr="00396A27" w:rsidRDefault="006218E4"/>
    <w:p w14:paraId="0F9B1A40" w14:textId="254B7C6D" w:rsidR="006218E4" w:rsidRPr="00396A27" w:rsidRDefault="008C0899">
      <w:pPr>
        <w:spacing w:line="0" w:lineRule="atLeast"/>
        <w:jc w:val="both"/>
      </w:pPr>
      <w:r w:rsidRPr="00396A27">
        <w:t xml:space="preserve">Com a publicação do Decreto </w:t>
      </w:r>
      <w:r w:rsidR="00CC5ECC">
        <w:t xml:space="preserve">nº </w:t>
      </w:r>
      <w:r w:rsidRPr="00396A27">
        <w:t>47.705</w:t>
      </w:r>
      <w:r w:rsidR="005C083D">
        <w:t xml:space="preserve">, de </w:t>
      </w:r>
      <w:r w:rsidRPr="00396A27">
        <w:t>2019, as intervenções referentes à dragagem</w:t>
      </w:r>
      <w:r w:rsidR="009917FF">
        <w:t xml:space="preserve"> em cursos </w:t>
      </w:r>
      <w:r w:rsidR="00515D5D">
        <w:t>d’água,</w:t>
      </w:r>
      <w:r w:rsidR="00515D5D" w:rsidRPr="00396A27">
        <w:t xml:space="preserve"> limpeza</w:t>
      </w:r>
      <w:r w:rsidRPr="00396A27">
        <w:t xml:space="preserve"> ou desassoreamento de curso de água foram dispensadas da obtenção de outorga</w:t>
      </w:r>
      <w:r w:rsidR="00940A3E">
        <w:t xml:space="preserve">, mas estarão sujeitas ao cadastro conforme </w:t>
      </w:r>
      <w:r w:rsidRPr="00396A27">
        <w:t>Portaria I</w:t>
      </w:r>
      <w:r w:rsidR="00CC5ECC">
        <w:t>gam nº</w:t>
      </w:r>
      <w:r w:rsidRPr="00396A27">
        <w:t xml:space="preserve"> </w:t>
      </w:r>
      <w:r w:rsidR="000E421C" w:rsidRPr="00396A27">
        <w:t>48</w:t>
      </w:r>
      <w:r w:rsidR="00451E5F">
        <w:t>/</w:t>
      </w:r>
      <w:r w:rsidR="00CC5ECC">
        <w:t xml:space="preserve"> </w:t>
      </w:r>
      <w:r w:rsidRPr="00396A27">
        <w:t>2019</w:t>
      </w:r>
      <w:r w:rsidR="00940A3E">
        <w:t>.</w:t>
      </w:r>
      <w:r w:rsidR="009917FF">
        <w:t xml:space="preserve"> Não estão incluídas nesta isenção as dragagens em cava aluvionar para fins de extração mineral</w:t>
      </w:r>
      <w:r w:rsidR="00863C35">
        <w:t xml:space="preserve"> e </w:t>
      </w:r>
      <w:r w:rsidR="005C083D">
        <w:t>a d</w:t>
      </w:r>
      <w:r w:rsidR="00863C35" w:rsidRPr="00863C35">
        <w:t>ragagem de curso de água para mineração</w:t>
      </w:r>
      <w:r w:rsidR="009917FF">
        <w:t>.</w:t>
      </w:r>
    </w:p>
    <w:p w14:paraId="4C4AB036" w14:textId="77777777" w:rsidR="006218E4" w:rsidRPr="00396A27" w:rsidRDefault="006218E4">
      <w:pPr>
        <w:spacing w:line="0" w:lineRule="atLeast"/>
        <w:jc w:val="both"/>
      </w:pPr>
    </w:p>
    <w:p w14:paraId="0C9AB9EE" w14:textId="4A97281A" w:rsidR="006218E4" w:rsidRDefault="00940A3E">
      <w:pPr>
        <w:spacing w:line="0" w:lineRule="atLeast"/>
        <w:jc w:val="both"/>
      </w:pPr>
      <w:r>
        <w:t>Des</w:t>
      </w:r>
      <w:r w:rsidR="00E01F27">
        <w:t>t</w:t>
      </w:r>
      <w:r>
        <w:t xml:space="preserve">e modo, </w:t>
      </w:r>
      <w:r w:rsidR="008C0899" w:rsidRPr="00396A27">
        <w:t xml:space="preserve">os processos formalizados antes da </w:t>
      </w:r>
      <w:r w:rsidR="007C7062">
        <w:t>vigência</w:t>
      </w:r>
      <w:r w:rsidR="007C7062" w:rsidRPr="00396A27">
        <w:t xml:space="preserve"> </w:t>
      </w:r>
      <w:r w:rsidR="008C0899" w:rsidRPr="00396A27">
        <w:t xml:space="preserve">do Decreto </w:t>
      </w:r>
      <w:r w:rsidR="005C083D">
        <w:t xml:space="preserve">nº </w:t>
      </w:r>
      <w:r w:rsidR="008C0899" w:rsidRPr="00396A27">
        <w:t>47.705</w:t>
      </w:r>
      <w:r w:rsidR="005C083D">
        <w:t xml:space="preserve">, de </w:t>
      </w:r>
      <w:r w:rsidR="008C0899" w:rsidRPr="00396A27">
        <w:t>2019</w:t>
      </w:r>
      <w:r w:rsidR="005C083D">
        <w:t>,</w:t>
      </w:r>
      <w:r>
        <w:t xml:space="preserve"> e que ainda </w:t>
      </w:r>
      <w:r w:rsidR="00877CAB">
        <w:t>se encontram</w:t>
      </w:r>
      <w:r>
        <w:t xml:space="preserve"> pendentes d</w:t>
      </w:r>
      <w:r w:rsidR="008C0899" w:rsidRPr="00396A27">
        <w:t xml:space="preserve">e decisão, deverão ser </w:t>
      </w:r>
      <w:r w:rsidR="007C7062">
        <w:t>arquivados</w:t>
      </w:r>
      <w:r w:rsidR="007C7062" w:rsidRPr="00396A27">
        <w:t xml:space="preserve"> </w:t>
      </w:r>
      <w:r w:rsidR="008C0899" w:rsidRPr="00396A27">
        <w:t xml:space="preserve">por perda de objeto e orientados a formalização de cadastro. </w:t>
      </w:r>
      <w:r w:rsidR="007C7062">
        <w:t>A orientação deverá ser realizada por ofício ou por correspondência eletrônica, sendo informado que a</w:t>
      </w:r>
      <w:r w:rsidR="008C0899" w:rsidRPr="00396A27">
        <w:t xml:space="preserve"> solicitação de cadastro deverá ser realizada </w:t>
      </w:r>
      <w:r w:rsidR="008C0899" w:rsidRPr="00396A27">
        <w:rPr>
          <w:i/>
        </w:rPr>
        <w:t>online</w:t>
      </w:r>
      <w:r w:rsidR="008C0899" w:rsidRPr="00396A27">
        <w:t xml:space="preserve"> através do</w:t>
      </w:r>
      <w:r w:rsidR="00161A91">
        <w:t xml:space="preserve"> </w:t>
      </w:r>
      <w:r w:rsidR="008C0899" w:rsidRPr="00396A27">
        <w:t>SEI</w:t>
      </w:r>
      <w:r w:rsidR="007C7062">
        <w:rPr>
          <w:rStyle w:val="Refdenotaderodap"/>
        </w:rPr>
        <w:footnoteReference w:id="9"/>
      </w:r>
      <w:r w:rsidR="008C0899" w:rsidRPr="00396A27">
        <w:t>.</w:t>
      </w:r>
    </w:p>
    <w:p w14:paraId="057A3455" w14:textId="77777777" w:rsidR="00515D5D" w:rsidRDefault="00515D5D">
      <w:pPr>
        <w:spacing w:line="0" w:lineRule="atLeast"/>
        <w:jc w:val="both"/>
        <w:rPr>
          <w:highlight w:val="yellow"/>
        </w:rPr>
      </w:pPr>
    </w:p>
    <w:p w14:paraId="26DB9FD4" w14:textId="754EDCBD" w:rsidR="006218E4" w:rsidRPr="000608EA" w:rsidRDefault="008C0899" w:rsidP="00396A27">
      <w:pPr>
        <w:pStyle w:val="Ttulo2"/>
        <w:jc w:val="both"/>
        <w:rPr>
          <w:rFonts w:ascii="Times New Roman" w:hAnsi="Times New Roman" w:cs="Times New Roman"/>
          <w:b/>
          <w:color w:val="auto"/>
          <w:sz w:val="24"/>
          <w:szCs w:val="24"/>
        </w:rPr>
      </w:pPr>
      <w:bookmarkStart w:id="43" w:name="_Toc37086317"/>
      <w:r w:rsidRPr="000608EA">
        <w:rPr>
          <w:rFonts w:ascii="Times New Roman" w:hAnsi="Times New Roman" w:cs="Times New Roman"/>
          <w:b/>
          <w:color w:val="auto"/>
          <w:sz w:val="24"/>
          <w:szCs w:val="24"/>
        </w:rPr>
        <w:t>3.</w:t>
      </w:r>
      <w:r w:rsidR="00863C35">
        <w:rPr>
          <w:rFonts w:ascii="Times New Roman" w:hAnsi="Times New Roman" w:cs="Times New Roman"/>
          <w:b/>
          <w:color w:val="auto"/>
          <w:sz w:val="24"/>
          <w:szCs w:val="24"/>
        </w:rPr>
        <w:t>2.2</w:t>
      </w:r>
      <w:r w:rsidRPr="000608EA">
        <w:rPr>
          <w:rFonts w:ascii="Times New Roman" w:hAnsi="Times New Roman" w:cs="Times New Roman"/>
          <w:b/>
          <w:color w:val="auto"/>
          <w:sz w:val="24"/>
          <w:szCs w:val="24"/>
        </w:rPr>
        <w:t xml:space="preserve"> Das acumulações consideradas insignificantes, após a publicação da Deliberação Normativa CERH</w:t>
      </w:r>
      <w:r w:rsidR="00877CAB" w:rsidRPr="000608EA">
        <w:rPr>
          <w:rFonts w:ascii="Times New Roman" w:hAnsi="Times New Roman" w:cs="Times New Roman"/>
          <w:b/>
          <w:color w:val="auto"/>
          <w:sz w:val="24"/>
          <w:szCs w:val="24"/>
        </w:rPr>
        <w:t>-MG</w:t>
      </w:r>
      <w:r w:rsidRPr="000608EA">
        <w:rPr>
          <w:rFonts w:ascii="Times New Roman" w:hAnsi="Times New Roman" w:cs="Times New Roman"/>
          <w:b/>
          <w:color w:val="auto"/>
          <w:sz w:val="24"/>
          <w:szCs w:val="24"/>
        </w:rPr>
        <w:t xml:space="preserve"> nº</w:t>
      </w:r>
      <w:r w:rsidR="00877CAB" w:rsidRPr="000608EA">
        <w:rPr>
          <w:rFonts w:ascii="Times New Roman" w:hAnsi="Times New Roman" w:cs="Times New Roman"/>
          <w:b/>
          <w:color w:val="auto"/>
          <w:sz w:val="24"/>
          <w:szCs w:val="24"/>
        </w:rPr>
        <w:t xml:space="preserve"> </w:t>
      </w:r>
      <w:r w:rsidRPr="000608EA">
        <w:rPr>
          <w:rFonts w:ascii="Times New Roman" w:hAnsi="Times New Roman" w:cs="Times New Roman"/>
          <w:b/>
          <w:color w:val="auto"/>
          <w:sz w:val="24"/>
          <w:szCs w:val="24"/>
        </w:rPr>
        <w:t>62, de 17 de junho de 2019</w:t>
      </w:r>
      <w:bookmarkEnd w:id="43"/>
    </w:p>
    <w:p w14:paraId="528F3C9D" w14:textId="77777777" w:rsidR="006218E4" w:rsidRDefault="006218E4">
      <w:pPr>
        <w:spacing w:line="0" w:lineRule="atLeast"/>
        <w:jc w:val="both"/>
        <w:rPr>
          <w:highlight w:val="yellow"/>
        </w:rPr>
      </w:pPr>
    </w:p>
    <w:p w14:paraId="5C154081" w14:textId="22855330" w:rsidR="006218E4" w:rsidRPr="00396A27" w:rsidRDefault="008C0899">
      <w:pPr>
        <w:spacing w:line="0" w:lineRule="atLeast"/>
        <w:jc w:val="both"/>
      </w:pPr>
      <w:r w:rsidRPr="00396A27">
        <w:t>Com a publicação da Deliberação Normativa CERH</w:t>
      </w:r>
      <w:r w:rsidR="00877CAB">
        <w:t>-MG</w:t>
      </w:r>
      <w:r w:rsidRPr="00396A27">
        <w:t xml:space="preserve"> nº</w:t>
      </w:r>
      <w:r w:rsidR="00877CAB">
        <w:t xml:space="preserve"> </w:t>
      </w:r>
      <w:r w:rsidRPr="00396A27">
        <w:t>62, de 17 de junho de 2019</w:t>
      </w:r>
      <w:r w:rsidR="00E01F27">
        <w:t>,</w:t>
      </w:r>
      <w:r w:rsidRPr="00396A27">
        <w:t xml:space="preserve"> houve um aumento do volume considerado insignificante nas </w:t>
      </w:r>
      <w:r w:rsidR="003901FE" w:rsidRPr="002B57EF">
        <w:t>CH</w:t>
      </w:r>
      <w:r w:rsidRPr="002B57EF">
        <w:t>s</w:t>
      </w:r>
      <w:r w:rsidRPr="00396A27">
        <w:t xml:space="preserve"> SF6, SF7, SF8, SF9, SF10, JQ1, JQ2, JQ3, PA1, MU1, e nas bacias dos Rios do Jucuruçu e Itanhém, desta forma</w:t>
      </w:r>
      <w:r w:rsidR="00E01F27">
        <w:t>,</w:t>
      </w:r>
      <w:r w:rsidRPr="00396A27">
        <w:t xml:space="preserve"> acumulações com volume máximo de 40.000 m³ passaram a serem sujeitas ao cadastro de uso insignificante</w:t>
      </w:r>
      <w:r w:rsidR="00E01F27">
        <w:t>.</w:t>
      </w:r>
      <w:r w:rsidRPr="00396A27">
        <w:t xml:space="preserve"> </w:t>
      </w:r>
    </w:p>
    <w:p w14:paraId="36587D2A" w14:textId="77777777" w:rsidR="006218E4" w:rsidRPr="00396A27" w:rsidRDefault="006218E4">
      <w:pPr>
        <w:spacing w:line="0" w:lineRule="atLeast"/>
        <w:jc w:val="both"/>
      </w:pPr>
    </w:p>
    <w:p w14:paraId="7BC68819" w14:textId="23EA426B" w:rsidR="006218E4" w:rsidRPr="00396A27" w:rsidRDefault="00E01F27">
      <w:pPr>
        <w:spacing w:line="0" w:lineRule="atLeast"/>
        <w:jc w:val="both"/>
      </w:pPr>
      <w:r>
        <w:t>Com isso</w:t>
      </w:r>
      <w:r w:rsidR="007C7062" w:rsidRPr="007C7062">
        <w:t>, os processos formalizados antes da vigência da</w:t>
      </w:r>
      <w:r w:rsidR="007C7062" w:rsidRPr="00396A27" w:rsidDel="007C7062">
        <w:t xml:space="preserve"> </w:t>
      </w:r>
      <w:r w:rsidR="008C0899" w:rsidRPr="00396A27">
        <w:t>Deliberação Normativa CERH</w:t>
      </w:r>
      <w:r w:rsidR="00877CAB">
        <w:t>-MG</w:t>
      </w:r>
      <w:r w:rsidR="008C0899" w:rsidRPr="00396A27">
        <w:t xml:space="preserve"> nº</w:t>
      </w:r>
      <w:r w:rsidR="00877CAB">
        <w:t xml:space="preserve"> </w:t>
      </w:r>
      <w:r w:rsidR="008C0899" w:rsidRPr="00396A27">
        <w:t>62</w:t>
      </w:r>
      <w:r w:rsidR="005C083D">
        <w:t xml:space="preserve">, de </w:t>
      </w:r>
      <w:r w:rsidR="008C0899" w:rsidRPr="00396A27">
        <w:t>2019</w:t>
      </w:r>
      <w:r w:rsidR="005C083D">
        <w:t xml:space="preserve">, </w:t>
      </w:r>
      <w:r w:rsidR="007C7062" w:rsidRPr="007C7062">
        <w:t xml:space="preserve">e que ainda </w:t>
      </w:r>
      <w:r w:rsidR="00EC3B68" w:rsidRPr="007C7062">
        <w:t>se encontram</w:t>
      </w:r>
      <w:r w:rsidR="007C7062" w:rsidRPr="007C7062">
        <w:t xml:space="preserve"> pendentes de decisão</w:t>
      </w:r>
      <w:r w:rsidR="008C0899" w:rsidRPr="00396A27">
        <w:t>,</w:t>
      </w:r>
      <w:r w:rsidR="007C7062" w:rsidRPr="007C7062">
        <w:t xml:space="preserve"> deverão ser </w:t>
      </w:r>
      <w:r w:rsidR="00351489">
        <w:t>arquivados</w:t>
      </w:r>
      <w:r w:rsidR="007C7062" w:rsidRPr="007C7062">
        <w:t xml:space="preserve"> por perda de objeto e orientados a formalização de cadastro. A orientação deverá ser realizada por ofício ou por correspondência eletrônica, sendo </w:t>
      </w:r>
      <w:r w:rsidR="008C0899" w:rsidRPr="00396A27">
        <w:t>orientado a acessar o Sistema de Uso Insignificante</w:t>
      </w:r>
      <w:r w:rsidR="007C7062" w:rsidRPr="00396A27">
        <w:rPr>
          <w:rStyle w:val="Refdenotaderodap"/>
        </w:rPr>
        <w:footnoteReference w:id="10"/>
      </w:r>
      <w:r w:rsidR="008C0899" w:rsidRPr="00396A27">
        <w:t xml:space="preserve"> </w:t>
      </w:r>
      <w:r w:rsidR="007C7062" w:rsidRPr="00396A27">
        <w:t>p</w:t>
      </w:r>
      <w:r w:rsidR="008C0899" w:rsidRPr="00396A27">
        <w:t xml:space="preserve">ara realizar o cadastro. </w:t>
      </w:r>
    </w:p>
    <w:p w14:paraId="0A60311B" w14:textId="77777777" w:rsidR="006218E4" w:rsidRDefault="006218E4">
      <w:pPr>
        <w:spacing w:line="0" w:lineRule="atLeast"/>
        <w:jc w:val="both"/>
        <w:rPr>
          <w:highlight w:val="yellow"/>
        </w:rPr>
      </w:pPr>
    </w:p>
    <w:p w14:paraId="2B48C135" w14:textId="0B6477E9" w:rsidR="006218E4" w:rsidRPr="00396A27" w:rsidRDefault="008C0899" w:rsidP="00396A27">
      <w:pPr>
        <w:pStyle w:val="Ttulo1"/>
        <w:numPr>
          <w:ilvl w:val="0"/>
          <w:numId w:val="2"/>
        </w:numPr>
        <w:ind w:left="284"/>
      </w:pPr>
      <w:bookmarkStart w:id="44" w:name="_Toc37086318"/>
      <w:r>
        <w:t>DO INÍCIO DO PROCESSO DE REGULARIZAÇÃO DE USO DE RECURSOS HÍDRICOS</w:t>
      </w:r>
      <w:bookmarkEnd w:id="44"/>
    </w:p>
    <w:p w14:paraId="2128D7E9" w14:textId="77777777" w:rsidR="006218E4" w:rsidRDefault="006218E4"/>
    <w:p w14:paraId="36EFCE53" w14:textId="6BFF6DE4" w:rsidR="006218E4" w:rsidRDefault="008C0899">
      <w:pPr>
        <w:pStyle w:val="Textodecomentrio"/>
        <w:jc w:val="both"/>
        <w:rPr>
          <w:sz w:val="24"/>
          <w:szCs w:val="24"/>
        </w:rPr>
      </w:pPr>
      <w:r w:rsidRPr="00A92560">
        <w:rPr>
          <w:sz w:val="24"/>
          <w:szCs w:val="24"/>
        </w:rPr>
        <w:t>Para dar início a um novo processo de outorga de direito de uso dos recursos hídricos, o usuário deverá preencher o formulário de caracterização do empreendimento</w:t>
      </w:r>
      <w:r w:rsidR="00E01F27">
        <w:rPr>
          <w:sz w:val="24"/>
          <w:szCs w:val="24"/>
        </w:rPr>
        <w:t>,</w:t>
      </w:r>
      <w:r w:rsidRPr="00A92560">
        <w:rPr>
          <w:sz w:val="24"/>
          <w:szCs w:val="24"/>
        </w:rPr>
        <w:t xml:space="preserve"> disponível no s</w:t>
      </w:r>
      <w:r w:rsidR="00EF0DB4">
        <w:rPr>
          <w:sz w:val="24"/>
          <w:szCs w:val="24"/>
        </w:rPr>
        <w:t>í</w:t>
      </w:r>
      <w:r w:rsidRPr="00A92560">
        <w:rPr>
          <w:sz w:val="24"/>
          <w:szCs w:val="24"/>
        </w:rPr>
        <w:t>tio eletrônico do I</w:t>
      </w:r>
      <w:r w:rsidR="00161A91">
        <w:rPr>
          <w:sz w:val="24"/>
          <w:szCs w:val="24"/>
        </w:rPr>
        <w:t>gam</w:t>
      </w:r>
      <w:r w:rsidR="00A92560" w:rsidRPr="00A92560">
        <w:rPr>
          <w:rStyle w:val="Refdenotaderodap"/>
          <w:sz w:val="24"/>
          <w:szCs w:val="24"/>
        </w:rPr>
        <w:footnoteReference w:id="11"/>
      </w:r>
      <w:r w:rsidR="00E01F27">
        <w:rPr>
          <w:sz w:val="24"/>
          <w:szCs w:val="24"/>
        </w:rPr>
        <w:t>,</w:t>
      </w:r>
      <w:r w:rsidRPr="00A92560">
        <w:rPr>
          <w:sz w:val="24"/>
          <w:szCs w:val="24"/>
        </w:rPr>
        <w:t xml:space="preserve"> </w:t>
      </w:r>
      <w:r w:rsidRPr="00396A27">
        <w:rPr>
          <w:sz w:val="24"/>
          <w:szCs w:val="24"/>
        </w:rPr>
        <w:t xml:space="preserve">e enviá-lo, devidamente preenchido, através do SEI, conforme orientações contidas no </w:t>
      </w:r>
      <w:r w:rsidR="00A92560">
        <w:rPr>
          <w:sz w:val="24"/>
          <w:szCs w:val="24"/>
        </w:rPr>
        <w:t>referido s</w:t>
      </w:r>
      <w:r w:rsidR="00EF0DB4">
        <w:rPr>
          <w:sz w:val="24"/>
          <w:szCs w:val="24"/>
        </w:rPr>
        <w:t>ítio</w:t>
      </w:r>
      <w:r w:rsidR="000E421C" w:rsidRPr="00A92560">
        <w:rPr>
          <w:sz w:val="24"/>
          <w:szCs w:val="24"/>
        </w:rPr>
        <w:t>.</w:t>
      </w:r>
    </w:p>
    <w:p w14:paraId="14B0D846" w14:textId="77777777" w:rsidR="006218E4" w:rsidRDefault="006218E4">
      <w:pPr>
        <w:spacing w:line="0" w:lineRule="atLeast"/>
        <w:jc w:val="both"/>
      </w:pPr>
    </w:p>
    <w:p w14:paraId="5F65BA96" w14:textId="77777777" w:rsidR="006218E4" w:rsidRPr="000608EA" w:rsidRDefault="008C0899" w:rsidP="00396A27">
      <w:pPr>
        <w:pStyle w:val="Ttulo2"/>
        <w:jc w:val="both"/>
        <w:rPr>
          <w:rFonts w:ascii="Times New Roman" w:hAnsi="Times New Roman" w:cs="Times New Roman"/>
          <w:b/>
          <w:color w:val="auto"/>
          <w:sz w:val="24"/>
          <w:szCs w:val="24"/>
        </w:rPr>
      </w:pPr>
      <w:bookmarkStart w:id="45" w:name="_Toc37086319"/>
      <w:r w:rsidRPr="000608EA">
        <w:rPr>
          <w:rFonts w:ascii="Times New Roman" w:hAnsi="Times New Roman" w:cs="Times New Roman"/>
          <w:b/>
          <w:color w:val="auto"/>
          <w:sz w:val="24"/>
          <w:szCs w:val="24"/>
        </w:rPr>
        <w:t>4.1 Da solicitação de outorga</w:t>
      </w:r>
      <w:bookmarkEnd w:id="45"/>
      <w:r w:rsidRPr="000608EA">
        <w:rPr>
          <w:rFonts w:ascii="Times New Roman" w:hAnsi="Times New Roman" w:cs="Times New Roman"/>
          <w:b/>
          <w:color w:val="auto"/>
          <w:sz w:val="24"/>
          <w:szCs w:val="24"/>
        </w:rPr>
        <w:t xml:space="preserve"> </w:t>
      </w:r>
    </w:p>
    <w:p w14:paraId="5CB3FF6E" w14:textId="77777777" w:rsidR="006218E4" w:rsidRDefault="006218E4">
      <w:pPr>
        <w:spacing w:line="0" w:lineRule="atLeast"/>
        <w:jc w:val="both"/>
      </w:pPr>
    </w:p>
    <w:p w14:paraId="005B113B" w14:textId="5DF6BA11" w:rsidR="006218E4" w:rsidRDefault="008C0899">
      <w:pPr>
        <w:spacing w:line="0" w:lineRule="atLeast"/>
        <w:jc w:val="both"/>
      </w:pPr>
      <w:r>
        <w:t>Após o recebimento do formulário de caracterização do empreendimento, será emitido formulário de orientação, indicando os documentos necessários para a formalização, devendo conter:</w:t>
      </w:r>
    </w:p>
    <w:p w14:paraId="5D4CFDDC" w14:textId="77777777" w:rsidR="00161A91" w:rsidRDefault="00161A91">
      <w:pPr>
        <w:spacing w:line="0" w:lineRule="atLeast"/>
        <w:jc w:val="both"/>
      </w:pPr>
    </w:p>
    <w:p w14:paraId="568F1730" w14:textId="391CBEA0" w:rsidR="006218E4" w:rsidRPr="00396A27" w:rsidRDefault="008C0899" w:rsidP="000608EA">
      <w:pPr>
        <w:pStyle w:val="PargrafodaLista"/>
        <w:numPr>
          <w:ilvl w:val="0"/>
          <w:numId w:val="39"/>
        </w:numPr>
        <w:jc w:val="both"/>
      </w:pPr>
      <w:r w:rsidRPr="00396A27">
        <w:t xml:space="preserve">Requerimento em modelo padrão; </w:t>
      </w:r>
    </w:p>
    <w:p w14:paraId="4A797018" w14:textId="27C807ED" w:rsidR="006218E4" w:rsidRPr="00396A27" w:rsidRDefault="008C0899" w:rsidP="000608EA">
      <w:pPr>
        <w:pStyle w:val="PargrafodaLista"/>
        <w:numPr>
          <w:ilvl w:val="0"/>
          <w:numId w:val="39"/>
        </w:numPr>
        <w:jc w:val="both"/>
      </w:pPr>
      <w:r w:rsidRPr="00396A27">
        <w:t>Cópia de documento de identificação pessoal do usuário de recursos hídricos, quando se tratar de pessoa física;</w:t>
      </w:r>
    </w:p>
    <w:p w14:paraId="2FCE1286" w14:textId="1BFD874D" w:rsidR="006218E4" w:rsidRPr="00396A27" w:rsidRDefault="00161A91" w:rsidP="000608EA">
      <w:pPr>
        <w:pStyle w:val="PargrafodaLista"/>
        <w:numPr>
          <w:ilvl w:val="0"/>
          <w:numId w:val="39"/>
        </w:numPr>
        <w:jc w:val="both"/>
      </w:pPr>
      <w:r>
        <w:t>C</w:t>
      </w:r>
      <w:r w:rsidR="008C0899" w:rsidRPr="00396A27">
        <w:t xml:space="preserve">ópia de documento de Cadastro de Pessoa Física </w:t>
      </w:r>
      <w:r>
        <w:t xml:space="preserve">– </w:t>
      </w:r>
      <w:r w:rsidR="008C0899" w:rsidRPr="00396A27">
        <w:t xml:space="preserve">CPF </w:t>
      </w:r>
      <w:r w:rsidR="00AA0797">
        <w:t xml:space="preserve">– </w:t>
      </w:r>
      <w:r w:rsidR="00AA0797" w:rsidRPr="00396A27">
        <w:t>do</w:t>
      </w:r>
      <w:r w:rsidR="008C0899" w:rsidRPr="00396A27">
        <w:t xml:space="preserve"> usuário de recursos hídricos, quando se tratar de pessoa física;</w:t>
      </w:r>
    </w:p>
    <w:p w14:paraId="0FA9754D" w14:textId="15127B5D" w:rsidR="006218E4" w:rsidRPr="00396A27" w:rsidRDefault="008C0899" w:rsidP="000608EA">
      <w:pPr>
        <w:pStyle w:val="PargrafodaLista"/>
        <w:numPr>
          <w:ilvl w:val="0"/>
          <w:numId w:val="39"/>
        </w:numPr>
        <w:jc w:val="both"/>
      </w:pPr>
      <w:r w:rsidRPr="00396A27">
        <w:t xml:space="preserve">Impresso do comprovante de inscrição e de situação cadastral junto ao Cadastro Nacional de Pessoa Jurídica </w:t>
      </w:r>
      <w:r w:rsidR="00161A91">
        <w:t xml:space="preserve">– </w:t>
      </w:r>
      <w:r w:rsidRPr="00396A27">
        <w:t xml:space="preserve">CNPJ </w:t>
      </w:r>
      <w:r w:rsidR="00161A91">
        <w:t xml:space="preserve">– </w:t>
      </w:r>
      <w:r w:rsidRPr="00396A27">
        <w:t>do usuário de recursos hídricos, quando se tratar de pessoa jurídica;</w:t>
      </w:r>
    </w:p>
    <w:p w14:paraId="7305BD8C" w14:textId="06F9E69B" w:rsidR="006218E4" w:rsidRPr="00396A27" w:rsidRDefault="008C0899" w:rsidP="000608EA">
      <w:pPr>
        <w:pStyle w:val="PargrafodaLista"/>
        <w:numPr>
          <w:ilvl w:val="0"/>
          <w:numId w:val="39"/>
        </w:numPr>
        <w:jc w:val="both"/>
      </w:pPr>
      <w:r w:rsidRPr="00396A27">
        <w:t>Cópia do contrato ou estatuto social que designa a administração do usuário de recursos hídricos, quando se tratar de pessoa jurídica;</w:t>
      </w:r>
    </w:p>
    <w:p w14:paraId="3E459500" w14:textId="7FCDB674" w:rsidR="006218E4" w:rsidRPr="00396A27" w:rsidRDefault="008C0899" w:rsidP="000608EA">
      <w:pPr>
        <w:pStyle w:val="PargrafodaLista"/>
        <w:numPr>
          <w:ilvl w:val="0"/>
          <w:numId w:val="39"/>
        </w:numPr>
        <w:jc w:val="both"/>
      </w:pPr>
      <w:r w:rsidRPr="00396A27">
        <w:t>Declaração de que o usuário é proprietário ou tem posse legal do imóvel onde será realizada a intervenção em recursos hídricos ou que possui anuência do proprietário do imóvel onde será realizada a intervenção;</w:t>
      </w:r>
    </w:p>
    <w:p w14:paraId="0E7205A2" w14:textId="5DEBEF9F" w:rsidR="006218E4" w:rsidRPr="00396A27" w:rsidRDefault="008C0899" w:rsidP="000608EA">
      <w:pPr>
        <w:pStyle w:val="PargrafodaLista"/>
        <w:numPr>
          <w:ilvl w:val="0"/>
          <w:numId w:val="39"/>
        </w:numPr>
        <w:jc w:val="both"/>
      </w:pPr>
      <w:r w:rsidRPr="00396A27">
        <w:t>Formulário técnico padrão referente à intervenção em recursos hídricos, devidamente preenchido;</w:t>
      </w:r>
    </w:p>
    <w:p w14:paraId="474EC927" w14:textId="3F54A192" w:rsidR="006218E4" w:rsidRPr="00396A27" w:rsidRDefault="008C0899" w:rsidP="000608EA">
      <w:pPr>
        <w:pStyle w:val="PargrafodaLista"/>
        <w:numPr>
          <w:ilvl w:val="0"/>
          <w:numId w:val="39"/>
        </w:numPr>
        <w:jc w:val="both"/>
      </w:pPr>
      <w:r w:rsidRPr="00396A27">
        <w:t>Relatório técnico referente à intervenção em recursos hídricos, elaborado por profissional legalmente habilitado;</w:t>
      </w:r>
    </w:p>
    <w:p w14:paraId="3487CAF0" w14:textId="4D389C44" w:rsidR="006218E4" w:rsidRPr="00396A27" w:rsidRDefault="008C0899" w:rsidP="000608EA">
      <w:pPr>
        <w:pStyle w:val="PargrafodaLista"/>
        <w:numPr>
          <w:ilvl w:val="0"/>
          <w:numId w:val="39"/>
        </w:numPr>
        <w:jc w:val="both"/>
      </w:pPr>
      <w:r w:rsidRPr="00396A27">
        <w:t>ART</w:t>
      </w:r>
      <w:r w:rsidR="00B17B22">
        <w:t xml:space="preserve"> </w:t>
      </w:r>
      <w:r w:rsidRPr="00396A27">
        <w:t>de profissional legalmente habilitado, expedida pelo conselho profissional competente;</w:t>
      </w:r>
    </w:p>
    <w:p w14:paraId="588136FF" w14:textId="106F6A1A" w:rsidR="006218E4" w:rsidRDefault="008C0899" w:rsidP="000608EA">
      <w:pPr>
        <w:pStyle w:val="PargrafodaLista"/>
        <w:numPr>
          <w:ilvl w:val="0"/>
          <w:numId w:val="39"/>
        </w:numPr>
        <w:jc w:val="both"/>
      </w:pPr>
      <w:r w:rsidRPr="00396A27">
        <w:t>Comprovante de pagamento das taxas correspondentes.</w:t>
      </w:r>
    </w:p>
    <w:p w14:paraId="7027BE5C" w14:textId="77777777" w:rsidR="006218E4" w:rsidRDefault="006218E4">
      <w:pPr>
        <w:spacing w:line="0" w:lineRule="atLeast"/>
        <w:jc w:val="both"/>
      </w:pPr>
    </w:p>
    <w:p w14:paraId="3FBEB493" w14:textId="1D462856" w:rsidR="006218E4" w:rsidRDefault="008C0899">
      <w:pPr>
        <w:spacing w:line="0" w:lineRule="atLeast"/>
        <w:jc w:val="both"/>
      </w:pPr>
      <w:r>
        <w:t>Quando o usuário de recursos hídricos for representado por terceiro junto ao I</w:t>
      </w:r>
      <w:r w:rsidR="00161A91">
        <w:t>gam</w:t>
      </w:r>
      <w:r>
        <w:t>, deverão ser incluídos</w:t>
      </w:r>
      <w:r w:rsidR="004E46C1">
        <w:t>, além dos listados acima,</w:t>
      </w:r>
      <w:r>
        <w:t xml:space="preserve"> os seguintes documentos:</w:t>
      </w:r>
    </w:p>
    <w:p w14:paraId="49091EB6" w14:textId="3C743681" w:rsidR="006218E4" w:rsidRPr="00396A27" w:rsidRDefault="008C0899" w:rsidP="000608EA">
      <w:pPr>
        <w:pStyle w:val="PargrafodaLista"/>
        <w:numPr>
          <w:ilvl w:val="0"/>
          <w:numId w:val="39"/>
        </w:numPr>
        <w:jc w:val="both"/>
      </w:pPr>
      <w:r w:rsidRPr="00396A27">
        <w:t>Cópia de procuração, conferindo poderes ao representante convencional ou legal do usuário de recursos hídricos para representá-lo junto ao Igam;</w:t>
      </w:r>
    </w:p>
    <w:p w14:paraId="7DEC044E" w14:textId="19A9C4F1" w:rsidR="006218E4" w:rsidRPr="00396A27" w:rsidRDefault="008C0899" w:rsidP="000608EA">
      <w:pPr>
        <w:pStyle w:val="PargrafodaLista"/>
        <w:numPr>
          <w:ilvl w:val="0"/>
          <w:numId w:val="39"/>
        </w:numPr>
        <w:jc w:val="both"/>
      </w:pPr>
      <w:r w:rsidRPr="00396A27">
        <w:t>Cópia de documento de identificação pessoal do representante legal ou convencional;</w:t>
      </w:r>
    </w:p>
    <w:p w14:paraId="626E1C85" w14:textId="11299303" w:rsidR="006218E4" w:rsidRDefault="008C0899" w:rsidP="000608EA">
      <w:pPr>
        <w:pStyle w:val="PargrafodaLista"/>
        <w:numPr>
          <w:ilvl w:val="0"/>
          <w:numId w:val="39"/>
        </w:numPr>
        <w:jc w:val="both"/>
      </w:pPr>
      <w:r w:rsidRPr="000608EA">
        <w:t>Cópia do CPF do representante legal ou convencional.</w:t>
      </w:r>
    </w:p>
    <w:p w14:paraId="0A7B80A0" w14:textId="608932D2" w:rsidR="000F787D" w:rsidRDefault="000F787D" w:rsidP="00396A27">
      <w:pPr>
        <w:ind w:left="708"/>
        <w:jc w:val="both"/>
      </w:pPr>
    </w:p>
    <w:p w14:paraId="0A6F87BF" w14:textId="77777777" w:rsidR="00161A91" w:rsidRDefault="00161A91" w:rsidP="00396A27">
      <w:pPr>
        <w:ind w:left="708"/>
        <w:jc w:val="both"/>
      </w:pPr>
    </w:p>
    <w:p w14:paraId="1F3A6303" w14:textId="2BBEC98C" w:rsidR="000F787D" w:rsidRPr="000608EA" w:rsidRDefault="000F787D" w:rsidP="00396A27">
      <w:pPr>
        <w:pStyle w:val="Ttulo3"/>
        <w:rPr>
          <w:rFonts w:ascii="Times New Roman" w:hAnsi="Times New Roman" w:cs="Times New Roman"/>
          <w:b/>
          <w:color w:val="auto"/>
        </w:rPr>
      </w:pPr>
      <w:bookmarkStart w:id="46" w:name="_Toc37086320"/>
      <w:r w:rsidRPr="00515D5D">
        <w:rPr>
          <w:rFonts w:ascii="Times New Roman" w:hAnsi="Times New Roman" w:cs="Times New Roman"/>
          <w:b/>
          <w:color w:val="auto"/>
        </w:rPr>
        <w:t>4.1.1 Da alteração do processo de outorga</w:t>
      </w:r>
      <w:bookmarkEnd w:id="46"/>
    </w:p>
    <w:p w14:paraId="62FF0630" w14:textId="77777777" w:rsidR="000F787D" w:rsidRDefault="000F787D" w:rsidP="00396A27">
      <w:pPr>
        <w:ind w:left="708"/>
        <w:jc w:val="both"/>
      </w:pPr>
    </w:p>
    <w:p w14:paraId="30E04764" w14:textId="40F3D4BD" w:rsidR="003161A1" w:rsidRDefault="000F787D">
      <w:pPr>
        <w:spacing w:line="0" w:lineRule="atLeast"/>
        <w:jc w:val="both"/>
      </w:pPr>
      <w:r>
        <w:rPr>
          <w:u w:val="single"/>
        </w:rPr>
        <w:t>U</w:t>
      </w:r>
      <w:r w:rsidR="008C0899">
        <w:rPr>
          <w:u w:val="single"/>
        </w:rPr>
        <w:t>ma vez formalizado o processo de outorga de direito de uso dos recursos hídricos</w:t>
      </w:r>
      <w:r w:rsidR="008C0899">
        <w:t xml:space="preserve">, as condições de uso, a titularidade ou qualquer outro aspecto do </w:t>
      </w:r>
      <w:r w:rsidR="008C0899">
        <w:rPr>
          <w:u w:val="single"/>
        </w:rPr>
        <w:t>pedido de outorga não poderão ser alterados</w:t>
      </w:r>
      <w:r w:rsidR="008C0899">
        <w:t xml:space="preserve">, sob pena de </w:t>
      </w:r>
      <w:r w:rsidR="009917FF">
        <w:t>indeferimento</w:t>
      </w:r>
      <w:r w:rsidR="008C0899">
        <w:t xml:space="preserve">. </w:t>
      </w:r>
    </w:p>
    <w:p w14:paraId="0DE720B5" w14:textId="519EDC3D" w:rsidR="00214C45" w:rsidRDefault="00214C45">
      <w:pPr>
        <w:spacing w:line="0" w:lineRule="atLeast"/>
        <w:jc w:val="both"/>
      </w:pPr>
    </w:p>
    <w:p w14:paraId="1AD3E1C8" w14:textId="31208A4C" w:rsidR="003161A1" w:rsidRDefault="003161A1">
      <w:pPr>
        <w:spacing w:line="0" w:lineRule="atLeast"/>
        <w:jc w:val="both"/>
      </w:pPr>
      <w:r>
        <w:t>Observações:</w:t>
      </w:r>
    </w:p>
    <w:p w14:paraId="71F9902E" w14:textId="5224B7E6" w:rsidR="00524BFB" w:rsidRDefault="00524BFB" w:rsidP="00524BFB">
      <w:pPr>
        <w:pStyle w:val="PargrafodaLista"/>
        <w:numPr>
          <w:ilvl w:val="0"/>
          <w:numId w:val="17"/>
        </w:numPr>
        <w:spacing w:line="0" w:lineRule="atLeast"/>
        <w:jc w:val="both"/>
      </w:pPr>
      <w:r>
        <w:t>C</w:t>
      </w:r>
      <w:r w:rsidRPr="00524BFB">
        <w:t>onsidera</w:t>
      </w:r>
      <w:r w:rsidR="008D4CD4">
        <w:t>-se</w:t>
      </w:r>
      <w:r>
        <w:t xml:space="preserve"> como</w:t>
      </w:r>
      <w:r w:rsidRPr="00524BFB">
        <w:t xml:space="preserve"> formalizado o </w:t>
      </w:r>
      <w:r>
        <w:t>processo</w:t>
      </w:r>
      <w:r w:rsidRPr="00524BFB">
        <w:t xml:space="preserve"> a</w:t>
      </w:r>
      <w:r>
        <w:t>pós</w:t>
      </w:r>
      <w:r w:rsidRPr="00524BFB">
        <w:t xml:space="preserve"> entrega d</w:t>
      </w:r>
      <w:r>
        <w:t>e tod</w:t>
      </w:r>
      <w:r w:rsidRPr="00524BFB">
        <w:t>os</w:t>
      </w:r>
      <w:r w:rsidR="00706DA2">
        <w:t xml:space="preserve"> os</w:t>
      </w:r>
      <w:r w:rsidRPr="00524BFB">
        <w:t xml:space="preserve"> documentos arrolados no formulário de orientação</w:t>
      </w:r>
      <w:r>
        <w:t xml:space="preserve"> e a emissão do “Recibo de Entrega de Documentação”;</w:t>
      </w:r>
    </w:p>
    <w:p w14:paraId="0CE34EC5" w14:textId="5E3EF1E4" w:rsidR="003161A1" w:rsidRDefault="003161A1" w:rsidP="00396A27">
      <w:pPr>
        <w:pStyle w:val="PargrafodaLista"/>
        <w:numPr>
          <w:ilvl w:val="0"/>
          <w:numId w:val="17"/>
        </w:numPr>
        <w:spacing w:line="0" w:lineRule="atLeast"/>
        <w:jc w:val="both"/>
      </w:pPr>
      <w:r>
        <w:t>A presente regra aplica-se somente para os pedidos de alteração requeridos após a vigência do Decreto 47.705</w:t>
      </w:r>
      <w:r w:rsidR="005C083D">
        <w:t xml:space="preserve">, de </w:t>
      </w:r>
      <w:r>
        <w:t>2019</w:t>
      </w:r>
      <w:r w:rsidR="00161A91">
        <w:t>;</w:t>
      </w:r>
    </w:p>
    <w:p w14:paraId="19CC0AA2" w14:textId="683C4AD8" w:rsidR="00501955" w:rsidRDefault="008C0899" w:rsidP="00396A27">
      <w:pPr>
        <w:pStyle w:val="PargrafodaLista"/>
        <w:numPr>
          <w:ilvl w:val="0"/>
          <w:numId w:val="17"/>
        </w:numPr>
        <w:spacing w:line="0" w:lineRule="atLeast"/>
        <w:jc w:val="both"/>
      </w:pPr>
      <w:r w:rsidRPr="00396A27">
        <w:t>Para os processos de outorga de água superficial, para usos consuntivos, inseridos em áreas declarada</w:t>
      </w:r>
      <w:r w:rsidR="00E01F27">
        <w:t>s</w:t>
      </w:r>
      <w:r w:rsidRPr="00396A27">
        <w:t xml:space="preserve"> de conflito pelo I</w:t>
      </w:r>
      <w:r w:rsidR="00161A91">
        <w:t>gam</w:t>
      </w:r>
      <w:r w:rsidR="005C083D">
        <w:t>,</w:t>
      </w:r>
      <w:r w:rsidRPr="00396A27">
        <w:t xml:space="preserve"> aplicar-se-ão os procedimentos </w:t>
      </w:r>
      <w:r w:rsidR="00501955">
        <w:t>específicos</w:t>
      </w:r>
      <w:r w:rsidR="00AA0797">
        <w:t xml:space="preserve"> estabelecidos nos artigos 7° ao 14 do Decreto 47.705, de 2019.</w:t>
      </w:r>
    </w:p>
    <w:p w14:paraId="7D3729C5" w14:textId="1514FCE3" w:rsidR="006218E4" w:rsidRDefault="00501955" w:rsidP="00396A27">
      <w:pPr>
        <w:pStyle w:val="PargrafodaLista"/>
        <w:numPr>
          <w:ilvl w:val="0"/>
          <w:numId w:val="17"/>
        </w:numPr>
        <w:spacing w:line="0" w:lineRule="atLeast"/>
        <w:jc w:val="both"/>
      </w:pPr>
      <w:r w:rsidRPr="00501955">
        <w:t xml:space="preserve">As alterações nas condições de uso ou de outros aspectos do pedido de outorga, motivadas pelo Igam, não ensejará o indeferimento estabelecido no art. 22, do decreto 47.705/2019; </w:t>
      </w:r>
      <w:r w:rsidR="008C0899">
        <w:t xml:space="preserve"> </w:t>
      </w:r>
    </w:p>
    <w:p w14:paraId="718B86F4" w14:textId="37263C08" w:rsidR="003161A1" w:rsidRDefault="003161A1" w:rsidP="000608EA">
      <w:pPr>
        <w:pStyle w:val="PargrafodaLista"/>
        <w:numPr>
          <w:ilvl w:val="0"/>
          <w:numId w:val="17"/>
        </w:numPr>
        <w:spacing w:line="0" w:lineRule="atLeast"/>
        <w:jc w:val="both"/>
      </w:pPr>
      <w:r>
        <w:t>Qualquer pedido de alteração somente será admitido após a publicação da Portaria de Outorga, sob a modalidade de Retificação de Portaria de Outorga.</w:t>
      </w:r>
    </w:p>
    <w:p w14:paraId="50D9D659" w14:textId="2D30FABE" w:rsidR="000F787D" w:rsidRDefault="000F787D">
      <w:pPr>
        <w:spacing w:line="0" w:lineRule="atLeast"/>
        <w:jc w:val="both"/>
      </w:pPr>
    </w:p>
    <w:p w14:paraId="3AA14C12" w14:textId="51D314FC" w:rsidR="000F787D" w:rsidRPr="000608EA" w:rsidRDefault="000F787D" w:rsidP="000F787D">
      <w:pPr>
        <w:pStyle w:val="Ttulo3"/>
        <w:rPr>
          <w:rFonts w:ascii="Times New Roman" w:hAnsi="Times New Roman" w:cs="Times New Roman"/>
          <w:b/>
          <w:color w:val="auto"/>
        </w:rPr>
      </w:pPr>
      <w:bookmarkStart w:id="47" w:name="_Toc37086321"/>
      <w:r w:rsidRPr="000608EA">
        <w:rPr>
          <w:rFonts w:ascii="Times New Roman" w:hAnsi="Times New Roman" w:cs="Times New Roman"/>
          <w:b/>
          <w:color w:val="auto"/>
        </w:rPr>
        <w:t xml:space="preserve">4.1.2 Da </w:t>
      </w:r>
      <w:r w:rsidR="00CF004F" w:rsidRPr="000608EA">
        <w:rPr>
          <w:rFonts w:ascii="Times New Roman" w:hAnsi="Times New Roman" w:cs="Times New Roman"/>
          <w:b/>
          <w:color w:val="auto"/>
        </w:rPr>
        <w:t>formalização de um único processo por intervenção</w:t>
      </w:r>
      <w:bookmarkEnd w:id="47"/>
    </w:p>
    <w:p w14:paraId="2BE808D5" w14:textId="4105D077" w:rsidR="00CF004F" w:rsidRDefault="00CF004F" w:rsidP="00396A27"/>
    <w:p w14:paraId="4B74684F" w14:textId="5EAF8543" w:rsidR="00CF004F" w:rsidRPr="00CF004F" w:rsidRDefault="00CF004F" w:rsidP="00396A27">
      <w:pPr>
        <w:spacing w:line="0" w:lineRule="atLeast"/>
        <w:jc w:val="both"/>
      </w:pPr>
      <w:r w:rsidRPr="00CF004F">
        <w:t xml:space="preserve">Quando se tratar de intervenção com mais de um usuário, todos </w:t>
      </w:r>
      <w:r w:rsidR="000E1A7E">
        <w:t xml:space="preserve">os </w:t>
      </w:r>
      <w:r w:rsidRPr="00CF004F">
        <w:t>usos individuais nela inseridos deverão ser informados no momento da solicitação de outorga de direito de uso de recursos hídricos</w:t>
      </w:r>
      <w:r w:rsidR="000D5171">
        <w:t>,</w:t>
      </w:r>
      <w:r w:rsidR="00AA0797">
        <w:t xml:space="preserve"> devendo ser apresentados, além dos documentos descritos no Item 4.1, os documentos pessoais e o requerimento de cada participante</w:t>
      </w:r>
      <w:r w:rsidR="00AA0797" w:rsidRPr="00CF004F">
        <w:t>.</w:t>
      </w:r>
    </w:p>
    <w:p w14:paraId="4BD282BA" w14:textId="56D48138" w:rsidR="00CF004F" w:rsidRDefault="00CF004F" w:rsidP="00396A27">
      <w:pPr>
        <w:spacing w:line="0" w:lineRule="atLeast"/>
        <w:jc w:val="both"/>
      </w:pPr>
    </w:p>
    <w:p w14:paraId="64B7FF42" w14:textId="77777777" w:rsidR="00CF004F" w:rsidRDefault="00CF004F" w:rsidP="00CF004F">
      <w:pPr>
        <w:spacing w:line="0" w:lineRule="atLeast"/>
        <w:jc w:val="both"/>
      </w:pPr>
      <w:r>
        <w:t>Observações:</w:t>
      </w:r>
    </w:p>
    <w:p w14:paraId="7B532683" w14:textId="36F0D826" w:rsidR="009917FF" w:rsidRDefault="007328A7" w:rsidP="00396A27">
      <w:pPr>
        <w:pStyle w:val="PargrafodaLista"/>
        <w:numPr>
          <w:ilvl w:val="0"/>
          <w:numId w:val="17"/>
        </w:numPr>
        <w:spacing w:line="0" w:lineRule="atLeast"/>
        <w:jc w:val="both"/>
      </w:pPr>
      <w:r>
        <w:t>Serão</w:t>
      </w:r>
      <w:r w:rsidR="00CF004F" w:rsidRPr="00CF004F">
        <w:t xml:space="preserve"> arquivados os pedidos de outorga que tenham o mesmo objeto de outro em tramitação</w:t>
      </w:r>
      <w:r>
        <w:t>;</w:t>
      </w:r>
    </w:p>
    <w:p w14:paraId="171B4AFC" w14:textId="50A0F615" w:rsidR="00CF004F" w:rsidRDefault="009917FF" w:rsidP="000608EA">
      <w:pPr>
        <w:pStyle w:val="PargrafodaLista"/>
        <w:numPr>
          <w:ilvl w:val="1"/>
          <w:numId w:val="17"/>
        </w:numPr>
        <w:spacing w:line="0" w:lineRule="atLeast"/>
        <w:jc w:val="both"/>
      </w:pPr>
      <w:r>
        <w:t>Será mantido o processo mais antigo, no qual deverão ser inseridos os demais usuários.</w:t>
      </w:r>
    </w:p>
    <w:p w14:paraId="7DEC6984" w14:textId="5B0293B9" w:rsidR="009917FF" w:rsidRDefault="009917FF" w:rsidP="000608EA">
      <w:pPr>
        <w:pStyle w:val="PargrafodaLista"/>
        <w:numPr>
          <w:ilvl w:val="1"/>
          <w:numId w:val="17"/>
        </w:numPr>
        <w:spacing w:line="0" w:lineRule="atLeast"/>
        <w:jc w:val="both"/>
      </w:pPr>
      <w:r>
        <w:t>A inclusão de novos usuários para processos em tramitação poderá ocorrer, por meio do atendimento de informação complementar, a ser solicitada pelo analista que determinar o arquivamento dos processos “duplicados”</w:t>
      </w:r>
      <w:r w:rsidR="005103C5">
        <w:t>.</w:t>
      </w:r>
    </w:p>
    <w:p w14:paraId="5E8345CA" w14:textId="25F497E3" w:rsidR="00CF004F" w:rsidRPr="00396A27" w:rsidRDefault="005103C5" w:rsidP="00396A27">
      <w:pPr>
        <w:pStyle w:val="PargrafodaLista"/>
        <w:numPr>
          <w:ilvl w:val="0"/>
          <w:numId w:val="17"/>
        </w:numPr>
        <w:spacing w:line="0" w:lineRule="atLeast"/>
        <w:jc w:val="both"/>
      </w:pPr>
      <w:r>
        <w:t xml:space="preserve">Para </w:t>
      </w:r>
      <w:r w:rsidR="00EC3B68">
        <w:t>os casos</w:t>
      </w:r>
      <w:r>
        <w:t xml:space="preserve">, onde houver </w:t>
      </w:r>
      <w:r w:rsidR="00AB3CCC">
        <w:t>P</w:t>
      </w:r>
      <w:r>
        <w:t>ortaria de Outorga válida, a</w:t>
      </w:r>
      <w:r w:rsidR="00CF004F">
        <w:t xml:space="preserve"> inclusão de novos usos individuais somente será admitida por meio de Retificação de Portaria.</w:t>
      </w:r>
    </w:p>
    <w:p w14:paraId="4B1019C6" w14:textId="77777777" w:rsidR="000F787D" w:rsidRDefault="000F787D">
      <w:pPr>
        <w:spacing w:line="0" w:lineRule="atLeast"/>
        <w:jc w:val="both"/>
      </w:pPr>
    </w:p>
    <w:p w14:paraId="4872E5B4" w14:textId="559C97EC" w:rsidR="000F787D" w:rsidRPr="000608EA" w:rsidRDefault="000F787D" w:rsidP="000F787D">
      <w:pPr>
        <w:pStyle w:val="Ttulo3"/>
        <w:rPr>
          <w:rFonts w:ascii="Times New Roman" w:hAnsi="Times New Roman" w:cs="Times New Roman"/>
          <w:b/>
          <w:color w:val="auto"/>
        </w:rPr>
      </w:pPr>
      <w:bookmarkStart w:id="48" w:name="_Toc37086322"/>
      <w:r w:rsidRPr="000608EA">
        <w:rPr>
          <w:rFonts w:ascii="Times New Roman" w:hAnsi="Times New Roman" w:cs="Times New Roman"/>
          <w:b/>
          <w:color w:val="auto"/>
        </w:rPr>
        <w:t>4.1.</w:t>
      </w:r>
      <w:r w:rsidR="00CF004F" w:rsidRPr="000608EA">
        <w:rPr>
          <w:rFonts w:ascii="Times New Roman" w:hAnsi="Times New Roman" w:cs="Times New Roman"/>
          <w:b/>
          <w:color w:val="auto"/>
        </w:rPr>
        <w:t>3</w:t>
      </w:r>
      <w:r w:rsidRPr="000608EA">
        <w:rPr>
          <w:rFonts w:ascii="Times New Roman" w:hAnsi="Times New Roman" w:cs="Times New Roman"/>
          <w:b/>
          <w:color w:val="auto"/>
        </w:rPr>
        <w:t xml:space="preserve"> Da reorientação de processos</w:t>
      </w:r>
      <w:bookmarkEnd w:id="48"/>
    </w:p>
    <w:p w14:paraId="54637C22" w14:textId="59C71CF7" w:rsidR="000F787D" w:rsidRDefault="000F787D">
      <w:pPr>
        <w:spacing w:line="0" w:lineRule="atLeast"/>
        <w:jc w:val="both"/>
      </w:pPr>
    </w:p>
    <w:p w14:paraId="2B2014FA" w14:textId="57FC7223" w:rsidR="00CF004F" w:rsidRDefault="00CF004F" w:rsidP="00CF004F">
      <w:pPr>
        <w:spacing w:line="0" w:lineRule="atLeast"/>
        <w:jc w:val="both"/>
      </w:pPr>
      <w:r>
        <w:t>Não é admitid</w:t>
      </w:r>
      <w:r w:rsidR="00525FE7">
        <w:t>a</w:t>
      </w:r>
      <w:r>
        <w:t xml:space="preserve"> a reorientação</w:t>
      </w:r>
      <w:r w:rsidR="00023EEE">
        <w:t xml:space="preserve"> do processo ou a </w:t>
      </w:r>
      <w:r>
        <w:t>alteração de modo de uso, por meio de retificação de portaria</w:t>
      </w:r>
      <w:r w:rsidR="00023EEE">
        <w:t>. P</w:t>
      </w:r>
      <w:r>
        <w:t>ara ta</w:t>
      </w:r>
      <w:r w:rsidR="00023EEE">
        <w:t>nto,</w:t>
      </w:r>
      <w:r>
        <w:t xml:space="preserve"> deverá ser formalizado novo pedido de outorga, cumulado com pedido de cancelamento do processo</w:t>
      </w:r>
      <w:r w:rsidR="00023EEE">
        <w:t xml:space="preserve"> ou da </w:t>
      </w:r>
      <w:r>
        <w:t>portaria de outorga anterior.</w:t>
      </w:r>
    </w:p>
    <w:p w14:paraId="785EBB1C" w14:textId="77777777" w:rsidR="00CF004F" w:rsidRDefault="00CF004F" w:rsidP="00CF004F">
      <w:pPr>
        <w:spacing w:line="0" w:lineRule="atLeast"/>
        <w:jc w:val="both"/>
      </w:pPr>
    </w:p>
    <w:p w14:paraId="1827CA67" w14:textId="470A7CB3" w:rsidR="00CF004F" w:rsidRDefault="00CF004F" w:rsidP="000608EA">
      <w:r>
        <w:t>Observações:</w:t>
      </w:r>
    </w:p>
    <w:p w14:paraId="746C0C98" w14:textId="3D027685" w:rsidR="0001654A" w:rsidRDefault="00CF004F" w:rsidP="00396A27">
      <w:pPr>
        <w:pStyle w:val="PargrafodaLista"/>
        <w:numPr>
          <w:ilvl w:val="0"/>
          <w:numId w:val="17"/>
        </w:numPr>
        <w:spacing w:line="0" w:lineRule="atLeast"/>
        <w:jc w:val="both"/>
      </w:pPr>
      <w:r>
        <w:t xml:space="preserve">A retificação de modo de uso somente será admitida </w:t>
      </w:r>
      <w:r w:rsidR="0001654A">
        <w:t>quando houver procedimento específico formalmente estabelecido.</w:t>
      </w:r>
    </w:p>
    <w:p w14:paraId="0774136F" w14:textId="77777777" w:rsidR="0001654A" w:rsidRDefault="0001654A" w:rsidP="00396A27">
      <w:pPr>
        <w:spacing w:line="0" w:lineRule="atLeast"/>
        <w:jc w:val="both"/>
      </w:pPr>
    </w:p>
    <w:p w14:paraId="69B27C1A" w14:textId="4C27E247" w:rsidR="006218E4" w:rsidRPr="000608EA" w:rsidRDefault="008C0899" w:rsidP="000608EA">
      <w:pPr>
        <w:pStyle w:val="Ttulo2"/>
        <w:jc w:val="both"/>
        <w:rPr>
          <w:rFonts w:ascii="Times New Roman" w:hAnsi="Times New Roman" w:cs="Times New Roman"/>
          <w:b/>
          <w:color w:val="auto"/>
          <w:sz w:val="24"/>
        </w:rPr>
      </w:pPr>
      <w:bookmarkStart w:id="49" w:name="_Toc37086323"/>
      <w:r w:rsidRPr="000608EA">
        <w:rPr>
          <w:rFonts w:ascii="Times New Roman" w:hAnsi="Times New Roman" w:cs="Times New Roman"/>
          <w:b/>
          <w:color w:val="auto"/>
          <w:sz w:val="24"/>
          <w:szCs w:val="24"/>
        </w:rPr>
        <w:t>4.2 Da solicitação de renovação de outorga</w:t>
      </w:r>
      <w:bookmarkEnd w:id="49"/>
    </w:p>
    <w:p w14:paraId="7F4FE295" w14:textId="77777777" w:rsidR="006218E4" w:rsidRDefault="006218E4">
      <w:pPr>
        <w:spacing w:line="0" w:lineRule="atLeast"/>
        <w:jc w:val="both"/>
      </w:pPr>
    </w:p>
    <w:p w14:paraId="54AEFD32" w14:textId="122EE5B6" w:rsidR="005E3CF8" w:rsidRDefault="008D5731" w:rsidP="003161A1">
      <w:pPr>
        <w:pStyle w:val="Textodecomentrio"/>
        <w:jc w:val="both"/>
        <w:rPr>
          <w:sz w:val="24"/>
          <w:szCs w:val="24"/>
        </w:rPr>
      </w:pPr>
      <w:r>
        <w:rPr>
          <w:sz w:val="24"/>
          <w:szCs w:val="24"/>
        </w:rPr>
        <w:t>Será prorrogado automaticamente</w:t>
      </w:r>
      <w:r w:rsidR="00313E93">
        <w:rPr>
          <w:sz w:val="24"/>
          <w:szCs w:val="24"/>
        </w:rPr>
        <w:t>, até a manifestação final do Igam,</w:t>
      </w:r>
      <w:r>
        <w:rPr>
          <w:sz w:val="24"/>
          <w:szCs w:val="24"/>
        </w:rPr>
        <w:t xml:space="preserve"> </w:t>
      </w:r>
      <w:r w:rsidR="00FF3F40">
        <w:rPr>
          <w:sz w:val="24"/>
          <w:szCs w:val="24"/>
        </w:rPr>
        <w:t xml:space="preserve">a validade da portaria de outorga, cujo pedido de renovação for formalizado antes do </w:t>
      </w:r>
      <w:r w:rsidR="00313E93">
        <w:rPr>
          <w:sz w:val="24"/>
          <w:szCs w:val="24"/>
        </w:rPr>
        <w:t xml:space="preserve">seu vencimento. </w:t>
      </w:r>
    </w:p>
    <w:p w14:paraId="400EA3C1" w14:textId="77777777" w:rsidR="00EF0DB4" w:rsidRDefault="00EF0DB4" w:rsidP="003161A1">
      <w:pPr>
        <w:pStyle w:val="Textodecomentrio"/>
        <w:jc w:val="both"/>
        <w:rPr>
          <w:sz w:val="24"/>
          <w:szCs w:val="24"/>
        </w:rPr>
      </w:pPr>
    </w:p>
    <w:p w14:paraId="33A9B4BA" w14:textId="292E8AC2" w:rsidR="003161A1" w:rsidRDefault="008C0899" w:rsidP="003161A1">
      <w:pPr>
        <w:pStyle w:val="Textodecomentrio"/>
        <w:jc w:val="both"/>
        <w:rPr>
          <w:sz w:val="24"/>
          <w:szCs w:val="24"/>
        </w:rPr>
      </w:pPr>
      <w:r w:rsidRPr="00396A27">
        <w:rPr>
          <w:sz w:val="24"/>
          <w:szCs w:val="24"/>
        </w:rPr>
        <w:t>Para dar início ao procedimento de renovação</w:t>
      </w:r>
      <w:r w:rsidR="003D2E54">
        <w:rPr>
          <w:sz w:val="24"/>
          <w:szCs w:val="24"/>
        </w:rPr>
        <w:t>,</w:t>
      </w:r>
      <w:r w:rsidRPr="00396A27">
        <w:rPr>
          <w:sz w:val="24"/>
          <w:szCs w:val="24"/>
        </w:rPr>
        <w:t xml:space="preserve"> o usuário deverá </w:t>
      </w:r>
      <w:r w:rsidR="003161A1" w:rsidRPr="003161A1">
        <w:rPr>
          <w:sz w:val="24"/>
          <w:szCs w:val="24"/>
        </w:rPr>
        <w:t xml:space="preserve">preencher o formulário de caracterização do empreendimento disponível no </w:t>
      </w:r>
      <w:r w:rsidR="00EF0DB4" w:rsidRPr="003161A1">
        <w:rPr>
          <w:sz w:val="24"/>
          <w:szCs w:val="24"/>
        </w:rPr>
        <w:t>s</w:t>
      </w:r>
      <w:r w:rsidR="00EF0DB4">
        <w:rPr>
          <w:sz w:val="24"/>
          <w:szCs w:val="24"/>
        </w:rPr>
        <w:t>í</w:t>
      </w:r>
      <w:r w:rsidR="00EF0DB4" w:rsidRPr="003161A1">
        <w:rPr>
          <w:sz w:val="24"/>
          <w:szCs w:val="24"/>
        </w:rPr>
        <w:t xml:space="preserve">tio </w:t>
      </w:r>
      <w:r w:rsidR="003161A1" w:rsidRPr="003161A1">
        <w:rPr>
          <w:sz w:val="24"/>
          <w:szCs w:val="24"/>
        </w:rPr>
        <w:t>eletrônico do I</w:t>
      </w:r>
      <w:r w:rsidR="00525FE7">
        <w:rPr>
          <w:sz w:val="24"/>
          <w:szCs w:val="24"/>
        </w:rPr>
        <w:t>gam</w:t>
      </w:r>
      <w:r w:rsidR="003161A1" w:rsidRPr="003161A1">
        <w:rPr>
          <w:rStyle w:val="Refdenotaderodap"/>
          <w:sz w:val="24"/>
          <w:szCs w:val="24"/>
        </w:rPr>
        <w:footnoteReference w:id="12"/>
      </w:r>
      <w:r w:rsidR="003161A1" w:rsidRPr="003161A1">
        <w:rPr>
          <w:sz w:val="24"/>
          <w:szCs w:val="24"/>
        </w:rPr>
        <w:t xml:space="preserve"> e enviá-lo, devidamente preenchido, através do SEI, conforme orientações contidas no referido </w:t>
      </w:r>
      <w:r w:rsidR="003161A1" w:rsidRPr="00501955">
        <w:rPr>
          <w:i/>
          <w:sz w:val="24"/>
          <w:szCs w:val="24"/>
        </w:rPr>
        <w:t>site</w:t>
      </w:r>
      <w:r w:rsidR="003161A1" w:rsidRPr="003161A1">
        <w:rPr>
          <w:sz w:val="24"/>
          <w:szCs w:val="24"/>
        </w:rPr>
        <w:t>.</w:t>
      </w:r>
    </w:p>
    <w:p w14:paraId="4491B243" w14:textId="77777777" w:rsidR="006218E4" w:rsidRDefault="006218E4" w:rsidP="003161A1">
      <w:pPr>
        <w:pStyle w:val="Textodecomentrio"/>
        <w:jc w:val="both"/>
      </w:pPr>
    </w:p>
    <w:p w14:paraId="24708AF5" w14:textId="77777777" w:rsidR="006218E4" w:rsidRDefault="008C0899">
      <w:pPr>
        <w:spacing w:line="0" w:lineRule="atLeast"/>
        <w:jc w:val="both"/>
      </w:pPr>
      <w:r>
        <w:t>Para a formalização do pedido de renovação de outorga, deverão ser juntados, sem prejuízo dos demais documentos arrolados no formulário de orientação:</w:t>
      </w:r>
    </w:p>
    <w:p w14:paraId="0C8FB1F2" w14:textId="798E0F10" w:rsidR="006218E4" w:rsidRDefault="008C0899" w:rsidP="000608EA">
      <w:pPr>
        <w:pStyle w:val="PargrafodaLista"/>
        <w:numPr>
          <w:ilvl w:val="0"/>
          <w:numId w:val="17"/>
        </w:numPr>
        <w:jc w:val="both"/>
      </w:pPr>
      <w:r>
        <w:t>Requerimento padrão;</w:t>
      </w:r>
    </w:p>
    <w:p w14:paraId="7FAA5BB0" w14:textId="59E4C9CE" w:rsidR="006218E4" w:rsidRDefault="008C0899" w:rsidP="000608EA">
      <w:pPr>
        <w:pStyle w:val="PargrafodaLista"/>
        <w:numPr>
          <w:ilvl w:val="0"/>
          <w:numId w:val="17"/>
        </w:numPr>
        <w:jc w:val="both"/>
      </w:pPr>
      <w:r>
        <w:t>Comprovante de pagamento das taxas correspondentes;</w:t>
      </w:r>
    </w:p>
    <w:p w14:paraId="458C79C8" w14:textId="391EBA61" w:rsidR="006218E4" w:rsidRDefault="008C0899" w:rsidP="000608EA">
      <w:pPr>
        <w:pStyle w:val="PargrafodaLista"/>
        <w:numPr>
          <w:ilvl w:val="0"/>
          <w:numId w:val="17"/>
        </w:numPr>
        <w:jc w:val="both"/>
      </w:pPr>
      <w:r>
        <w:t>Comprovante de cumprimento das condicionantes referentes à outorga, anteriormente concedida, quando houver;</w:t>
      </w:r>
    </w:p>
    <w:p w14:paraId="3928B776" w14:textId="6AE0ED35" w:rsidR="006218E4" w:rsidRDefault="008C0899" w:rsidP="000608EA">
      <w:pPr>
        <w:pStyle w:val="PargrafodaLista"/>
        <w:numPr>
          <w:ilvl w:val="0"/>
          <w:numId w:val="17"/>
        </w:numPr>
        <w:jc w:val="both"/>
      </w:pPr>
      <w:r>
        <w:t xml:space="preserve">Teste de bombeamento, em caso de explotação de água subterrânea; </w:t>
      </w:r>
    </w:p>
    <w:p w14:paraId="6A13007B" w14:textId="51F8FF84" w:rsidR="006218E4" w:rsidRDefault="008C0899" w:rsidP="000608EA">
      <w:pPr>
        <w:pStyle w:val="PargrafodaLista"/>
        <w:numPr>
          <w:ilvl w:val="0"/>
          <w:numId w:val="17"/>
        </w:numPr>
        <w:jc w:val="both"/>
      </w:pPr>
      <w:r>
        <w:t>ART de profissional legalmente habilitado, expedida pelo conselho profissional competente, juntamente com seu respectivo comprovante de pagamento.</w:t>
      </w:r>
    </w:p>
    <w:p w14:paraId="76066DFC" w14:textId="77777777" w:rsidR="006218E4" w:rsidRDefault="006218E4">
      <w:pPr>
        <w:ind w:left="708"/>
        <w:jc w:val="both"/>
      </w:pPr>
    </w:p>
    <w:p w14:paraId="42DD87B1" w14:textId="02878B4B" w:rsidR="00AA5D77" w:rsidRDefault="00AA5D77">
      <w:pPr>
        <w:spacing w:line="0" w:lineRule="atLeast"/>
        <w:jc w:val="both"/>
      </w:pPr>
      <w:r>
        <w:t>Observações:</w:t>
      </w:r>
    </w:p>
    <w:p w14:paraId="6ACD7169" w14:textId="586F4F22" w:rsidR="00AA5D77" w:rsidRDefault="00AA5D77" w:rsidP="00AA5D77">
      <w:pPr>
        <w:pStyle w:val="PargrafodaLista"/>
        <w:numPr>
          <w:ilvl w:val="0"/>
          <w:numId w:val="17"/>
        </w:numPr>
        <w:spacing w:line="0" w:lineRule="atLeast"/>
        <w:jc w:val="both"/>
      </w:pPr>
      <w:r>
        <w:t>A formalização do processo de renovação após o vencimento da outorga anteriormente concedida acarretará o indeferimento do pedido de renovação de outorga de direito de uso de recursos hídricos</w:t>
      </w:r>
      <w:r w:rsidR="00525FE7">
        <w:t>;</w:t>
      </w:r>
    </w:p>
    <w:p w14:paraId="411E05AB" w14:textId="2765842D" w:rsidR="00524BFB" w:rsidRDefault="00AA5D77" w:rsidP="00AA5D77">
      <w:pPr>
        <w:pStyle w:val="PargrafodaLista"/>
        <w:numPr>
          <w:ilvl w:val="0"/>
          <w:numId w:val="17"/>
        </w:numPr>
        <w:spacing w:line="0" w:lineRule="atLeast"/>
        <w:jc w:val="both"/>
      </w:pPr>
      <w:r>
        <w:t>Os procedimentos específicos estabelecidos pela Portaria Igam n°</w:t>
      </w:r>
      <w:r w:rsidR="00525FE7">
        <w:t xml:space="preserve"> </w:t>
      </w:r>
      <w:r>
        <w:t>29</w:t>
      </w:r>
      <w:r w:rsidR="00525FE7">
        <w:t xml:space="preserve">, de 09 de outubro de </w:t>
      </w:r>
      <w:r>
        <w:t>2018, permanecem válidos para os processos formalizados</w:t>
      </w:r>
      <w:r w:rsidRPr="00AA5D77">
        <w:t xml:space="preserve"> até a data de publicação </w:t>
      </w:r>
      <w:r>
        <w:t xml:space="preserve">da referida </w:t>
      </w:r>
      <w:r w:rsidRPr="00AA5D77">
        <w:t>portaria</w:t>
      </w:r>
      <w:r w:rsidR="00524BFB">
        <w:t>;</w:t>
      </w:r>
    </w:p>
    <w:p w14:paraId="045539B4" w14:textId="2746041E" w:rsidR="00524BFB" w:rsidRDefault="00524BFB" w:rsidP="00524BFB">
      <w:pPr>
        <w:pStyle w:val="PargrafodaLista"/>
        <w:numPr>
          <w:ilvl w:val="0"/>
          <w:numId w:val="17"/>
        </w:numPr>
        <w:spacing w:line="0" w:lineRule="atLeast"/>
        <w:jc w:val="both"/>
      </w:pPr>
      <w:r>
        <w:t>C</w:t>
      </w:r>
      <w:r w:rsidRPr="00524BFB">
        <w:t>onsidera</w:t>
      </w:r>
      <w:r w:rsidR="008D4CD4">
        <w:t>-se</w:t>
      </w:r>
      <w:r>
        <w:t xml:space="preserve"> como</w:t>
      </w:r>
      <w:r w:rsidRPr="00524BFB">
        <w:t xml:space="preserve"> formalizado o </w:t>
      </w:r>
      <w:r>
        <w:t>processo</w:t>
      </w:r>
      <w:r w:rsidRPr="00524BFB">
        <w:t xml:space="preserve"> a</w:t>
      </w:r>
      <w:r>
        <w:t>pós</w:t>
      </w:r>
      <w:r w:rsidRPr="00524BFB">
        <w:t xml:space="preserve"> entrega d</w:t>
      </w:r>
      <w:r>
        <w:t>e tod</w:t>
      </w:r>
      <w:r w:rsidRPr="00524BFB">
        <w:t>os</w:t>
      </w:r>
      <w:r w:rsidR="00E01F27">
        <w:t xml:space="preserve"> os</w:t>
      </w:r>
      <w:r w:rsidRPr="00524BFB">
        <w:t xml:space="preserve"> documentos arrolados no formulário de orientação</w:t>
      </w:r>
      <w:r>
        <w:t xml:space="preserve"> e a emissão do “Recibo de Entrega de Documentação”;</w:t>
      </w:r>
    </w:p>
    <w:p w14:paraId="30DA2AD1" w14:textId="0E98425F" w:rsidR="00055C79" w:rsidRDefault="00897CD1" w:rsidP="00524BFB">
      <w:pPr>
        <w:pStyle w:val="PargrafodaLista"/>
        <w:numPr>
          <w:ilvl w:val="0"/>
          <w:numId w:val="17"/>
        </w:numPr>
        <w:spacing w:line="0" w:lineRule="atLeast"/>
        <w:jc w:val="both"/>
      </w:pPr>
      <w:r>
        <w:t xml:space="preserve">Para fins </w:t>
      </w:r>
      <w:r w:rsidR="00635268">
        <w:t>apuração da tempestividade de formalização da renovação para garantir a “prorrogação automática”, será considerada a</w:t>
      </w:r>
      <w:r>
        <w:t xml:space="preserve"> data </w:t>
      </w:r>
      <w:r w:rsidR="00635268">
        <w:t xml:space="preserve">envio da documentação via SEI, </w:t>
      </w:r>
      <w:r>
        <w:t xml:space="preserve">desde que </w:t>
      </w:r>
      <w:r w:rsidR="00635268">
        <w:t>o processo seja formalizado sem a necessidade de adequação dos documentos apresentados</w:t>
      </w:r>
      <w:r w:rsidR="00E01F27">
        <w:t>,</w:t>
      </w:r>
      <w:r w:rsidR="00635268">
        <w:t xml:space="preserve"> </w:t>
      </w:r>
      <w:r w:rsidR="0079206B">
        <w:t>o</w:t>
      </w:r>
      <w:r w:rsidR="00635268">
        <w:t>u seja, desde que o processo não precise ser emendado, complementado ou corrigido.</w:t>
      </w:r>
    </w:p>
    <w:p w14:paraId="3FCF3D91" w14:textId="77777777" w:rsidR="006218E4" w:rsidRDefault="006218E4">
      <w:pPr>
        <w:spacing w:line="0" w:lineRule="atLeast"/>
        <w:jc w:val="both"/>
      </w:pPr>
    </w:p>
    <w:p w14:paraId="0C79BB6C" w14:textId="77777777" w:rsidR="006218E4" w:rsidRPr="000608EA" w:rsidRDefault="008C0899" w:rsidP="00396A27">
      <w:pPr>
        <w:pStyle w:val="Ttulo2"/>
        <w:jc w:val="both"/>
        <w:rPr>
          <w:rFonts w:ascii="Times New Roman" w:hAnsi="Times New Roman" w:cs="Times New Roman"/>
          <w:b/>
          <w:color w:val="auto"/>
          <w:sz w:val="24"/>
          <w:szCs w:val="24"/>
        </w:rPr>
      </w:pPr>
      <w:bookmarkStart w:id="50" w:name="_Toc37086324"/>
      <w:r w:rsidRPr="000608EA">
        <w:rPr>
          <w:rFonts w:ascii="Times New Roman" w:hAnsi="Times New Roman" w:cs="Times New Roman"/>
          <w:b/>
          <w:color w:val="auto"/>
          <w:sz w:val="24"/>
          <w:szCs w:val="24"/>
        </w:rPr>
        <w:t>4.3 Da solicitação de retificação de outorga</w:t>
      </w:r>
      <w:bookmarkEnd w:id="50"/>
    </w:p>
    <w:p w14:paraId="3517C63F" w14:textId="77777777" w:rsidR="006218E4" w:rsidRDefault="006218E4">
      <w:pPr>
        <w:spacing w:line="0" w:lineRule="atLeast"/>
        <w:jc w:val="both"/>
      </w:pPr>
    </w:p>
    <w:p w14:paraId="0169185E" w14:textId="3585772B" w:rsidR="007615C6" w:rsidRDefault="008C0899" w:rsidP="007615C6">
      <w:pPr>
        <w:pStyle w:val="Textodecomentrio"/>
        <w:jc w:val="both"/>
        <w:rPr>
          <w:sz w:val="24"/>
          <w:szCs w:val="24"/>
        </w:rPr>
      </w:pPr>
      <w:r>
        <w:rPr>
          <w:sz w:val="24"/>
          <w:szCs w:val="24"/>
        </w:rPr>
        <w:t xml:space="preserve">Para promover qualquer alteração ou modificação de dados do titular ou de dados e condições de natureza técnica ou documental, inclusive das condicionantes e seus termos, </w:t>
      </w:r>
      <w:r w:rsidR="003B049C">
        <w:rPr>
          <w:sz w:val="24"/>
          <w:szCs w:val="24"/>
        </w:rPr>
        <w:t xml:space="preserve">o usuário </w:t>
      </w:r>
      <w:r>
        <w:rPr>
          <w:sz w:val="24"/>
          <w:szCs w:val="24"/>
        </w:rPr>
        <w:t xml:space="preserve">deverá </w:t>
      </w:r>
      <w:r w:rsidR="007615C6" w:rsidRPr="002334F5">
        <w:rPr>
          <w:sz w:val="24"/>
          <w:szCs w:val="24"/>
        </w:rPr>
        <w:t xml:space="preserve">preencher o formulário de caracterização do empreendimento disponível no </w:t>
      </w:r>
      <w:r w:rsidR="00EF0DB4" w:rsidRPr="002334F5">
        <w:rPr>
          <w:sz w:val="24"/>
          <w:szCs w:val="24"/>
        </w:rPr>
        <w:t>s</w:t>
      </w:r>
      <w:r w:rsidR="00EF0DB4">
        <w:rPr>
          <w:sz w:val="24"/>
          <w:szCs w:val="24"/>
        </w:rPr>
        <w:t>í</w:t>
      </w:r>
      <w:r w:rsidR="00EF0DB4" w:rsidRPr="002334F5">
        <w:rPr>
          <w:sz w:val="24"/>
          <w:szCs w:val="24"/>
        </w:rPr>
        <w:t xml:space="preserve">tio </w:t>
      </w:r>
      <w:r w:rsidR="007615C6" w:rsidRPr="002334F5">
        <w:rPr>
          <w:sz w:val="24"/>
          <w:szCs w:val="24"/>
        </w:rPr>
        <w:t>eletrônico do I</w:t>
      </w:r>
      <w:r w:rsidR="00525FE7">
        <w:rPr>
          <w:sz w:val="24"/>
          <w:szCs w:val="24"/>
        </w:rPr>
        <w:t>gam</w:t>
      </w:r>
      <w:r w:rsidR="007615C6" w:rsidRPr="002334F5">
        <w:rPr>
          <w:rStyle w:val="Refdenotaderodap"/>
          <w:sz w:val="24"/>
          <w:szCs w:val="24"/>
        </w:rPr>
        <w:footnoteReference w:id="13"/>
      </w:r>
      <w:r w:rsidR="007615C6" w:rsidRPr="002334F5">
        <w:rPr>
          <w:sz w:val="24"/>
          <w:szCs w:val="24"/>
        </w:rPr>
        <w:t xml:space="preserve"> e enviá-lo, devidamente preenchido, através do SEI, conforme orientações contidas no referido </w:t>
      </w:r>
      <w:r w:rsidR="007615C6" w:rsidRPr="00635268">
        <w:rPr>
          <w:i/>
          <w:sz w:val="24"/>
          <w:szCs w:val="24"/>
        </w:rPr>
        <w:t>site</w:t>
      </w:r>
      <w:r w:rsidR="007615C6" w:rsidRPr="002334F5">
        <w:rPr>
          <w:sz w:val="24"/>
          <w:szCs w:val="24"/>
        </w:rPr>
        <w:t>.</w:t>
      </w:r>
    </w:p>
    <w:p w14:paraId="6C1D3893" w14:textId="2EEA3C2A" w:rsidR="006218E4" w:rsidRDefault="006218E4">
      <w:pPr>
        <w:pStyle w:val="Textodecomentrio"/>
        <w:jc w:val="both"/>
        <w:rPr>
          <w:sz w:val="24"/>
          <w:szCs w:val="24"/>
        </w:rPr>
      </w:pPr>
    </w:p>
    <w:p w14:paraId="63E09521" w14:textId="5277B566" w:rsidR="006218E4" w:rsidRDefault="008C0899">
      <w:pPr>
        <w:spacing w:line="0" w:lineRule="atLeast"/>
        <w:jc w:val="both"/>
      </w:pPr>
      <w:r>
        <w:t>Para a formalização do pedido de retificação de outorga de direito de uso dos recursos hídricos, deverão ser juntados, sem prejuízo dos demais documentos arrolados no formulário de orientação</w:t>
      </w:r>
      <w:r w:rsidR="00887CC7">
        <w:t xml:space="preserve">, </w:t>
      </w:r>
      <w:r w:rsidR="00B7519A">
        <w:t>os seguintes documentos</w:t>
      </w:r>
      <w:r>
        <w:t>:</w:t>
      </w:r>
    </w:p>
    <w:p w14:paraId="7D00C5CF" w14:textId="113F2542" w:rsidR="006218E4" w:rsidRDefault="008C0899" w:rsidP="000608EA">
      <w:pPr>
        <w:pStyle w:val="PargrafodaLista"/>
        <w:numPr>
          <w:ilvl w:val="0"/>
          <w:numId w:val="40"/>
        </w:numPr>
        <w:jc w:val="both"/>
      </w:pPr>
      <w:r>
        <w:t>Requerimento padrão;</w:t>
      </w:r>
    </w:p>
    <w:p w14:paraId="21B18B64" w14:textId="3E851856" w:rsidR="006218E4" w:rsidRDefault="008C0899" w:rsidP="000608EA">
      <w:pPr>
        <w:pStyle w:val="PargrafodaLista"/>
        <w:numPr>
          <w:ilvl w:val="0"/>
          <w:numId w:val="40"/>
        </w:numPr>
        <w:jc w:val="both"/>
      </w:pPr>
      <w:r>
        <w:t xml:space="preserve">Justificativa do pedido </w:t>
      </w:r>
      <w:r w:rsidR="009203E6">
        <w:t xml:space="preserve">de retificação </w:t>
      </w:r>
      <w:r>
        <w:t>devidamente comprovada;</w:t>
      </w:r>
    </w:p>
    <w:p w14:paraId="333D321A" w14:textId="13038066" w:rsidR="006218E4" w:rsidRDefault="008C0899" w:rsidP="000608EA">
      <w:pPr>
        <w:pStyle w:val="PargrafodaLista"/>
        <w:numPr>
          <w:ilvl w:val="0"/>
          <w:numId w:val="40"/>
        </w:numPr>
        <w:jc w:val="both"/>
      </w:pPr>
      <w:r>
        <w:t xml:space="preserve">Comprovante de pagamento das taxas correspondentes; </w:t>
      </w:r>
    </w:p>
    <w:p w14:paraId="4DB7E0D1" w14:textId="086184C7" w:rsidR="006218E4" w:rsidRDefault="008C0899" w:rsidP="000608EA">
      <w:pPr>
        <w:pStyle w:val="PargrafodaLista"/>
        <w:numPr>
          <w:ilvl w:val="0"/>
          <w:numId w:val="40"/>
        </w:numPr>
        <w:jc w:val="both"/>
      </w:pPr>
      <w:r>
        <w:t>ART de profissional legalmente habilitado, expedida pelo conselho profissional competente, juntamente com seu respectivo comprovante de pagamento, em caso de qualquer modificação de dados ou condições de natureza técnica.</w:t>
      </w:r>
    </w:p>
    <w:p w14:paraId="4E8B9FD5" w14:textId="0468E750" w:rsidR="007615C6" w:rsidRDefault="007615C6">
      <w:pPr>
        <w:ind w:left="708"/>
        <w:jc w:val="both"/>
      </w:pPr>
    </w:p>
    <w:p w14:paraId="477E99D1" w14:textId="0BF551FA" w:rsidR="007615C6" w:rsidRDefault="007615C6" w:rsidP="00396A27">
      <w:pPr>
        <w:jc w:val="both"/>
      </w:pPr>
      <w:r>
        <w:t>Observação:</w:t>
      </w:r>
    </w:p>
    <w:p w14:paraId="25332603" w14:textId="77777777" w:rsidR="00524BFB" w:rsidRDefault="007615C6" w:rsidP="007615C6">
      <w:pPr>
        <w:pStyle w:val="PargrafodaLista"/>
        <w:numPr>
          <w:ilvl w:val="0"/>
          <w:numId w:val="17"/>
        </w:numPr>
        <w:spacing w:line="0" w:lineRule="atLeast"/>
        <w:jc w:val="both"/>
      </w:pPr>
      <w:r>
        <w:t>Qualquer pedido de alteração somente será admitido após a publicação da Portaria de Outorga, sob a modalidade de Retificação de Portaria de Outorga</w:t>
      </w:r>
      <w:r w:rsidR="00524BFB">
        <w:t>;</w:t>
      </w:r>
    </w:p>
    <w:p w14:paraId="22F27F60" w14:textId="7F0F6853" w:rsidR="00524BFB" w:rsidRDefault="00524BFB" w:rsidP="0012408F">
      <w:pPr>
        <w:pStyle w:val="PargrafodaLista"/>
        <w:numPr>
          <w:ilvl w:val="0"/>
          <w:numId w:val="17"/>
        </w:numPr>
        <w:spacing w:line="0" w:lineRule="atLeast"/>
        <w:jc w:val="both"/>
      </w:pPr>
      <w:r>
        <w:t>C</w:t>
      </w:r>
      <w:r w:rsidRPr="00524BFB">
        <w:t>onsidera</w:t>
      </w:r>
      <w:r w:rsidR="008D4CD4">
        <w:t>-se</w:t>
      </w:r>
      <w:r>
        <w:t xml:space="preserve"> como</w:t>
      </w:r>
      <w:r w:rsidRPr="00524BFB">
        <w:t xml:space="preserve"> formalizado o </w:t>
      </w:r>
      <w:r>
        <w:t>processo</w:t>
      </w:r>
      <w:r w:rsidRPr="00524BFB">
        <w:t xml:space="preserve"> a</w:t>
      </w:r>
      <w:r>
        <w:t>pós</w:t>
      </w:r>
      <w:r w:rsidRPr="00524BFB">
        <w:t xml:space="preserve"> entrega d</w:t>
      </w:r>
      <w:r>
        <w:t>e tod</w:t>
      </w:r>
      <w:r w:rsidRPr="00524BFB">
        <w:t>os</w:t>
      </w:r>
      <w:r w:rsidR="00706DA2">
        <w:t xml:space="preserve"> os</w:t>
      </w:r>
      <w:r w:rsidRPr="00524BFB">
        <w:t xml:space="preserve"> documentos arrolados no formulário de orientação</w:t>
      </w:r>
      <w:r>
        <w:t xml:space="preserve"> e a emissão do “Recibo de Entrega de Documentação”</w:t>
      </w:r>
      <w:r w:rsidR="0012408F" w:rsidRPr="0012408F">
        <w:t>, nos termos do §1º do art. 30 do Decreto</w:t>
      </w:r>
      <w:r w:rsidR="0079206B">
        <w:t xml:space="preserve"> </w:t>
      </w:r>
      <w:r w:rsidR="00AA0797">
        <w:t xml:space="preserve">nº </w:t>
      </w:r>
      <w:r w:rsidR="00AA0797" w:rsidRPr="0012408F">
        <w:t>47.705</w:t>
      </w:r>
      <w:r w:rsidR="0079206B">
        <w:t xml:space="preserve">, de </w:t>
      </w:r>
      <w:r w:rsidR="0012408F" w:rsidRPr="0012408F">
        <w:t>2019.</w:t>
      </w:r>
    </w:p>
    <w:p w14:paraId="0A0E1CA3" w14:textId="202F70DB" w:rsidR="007615C6" w:rsidRDefault="007615C6" w:rsidP="000608EA">
      <w:pPr>
        <w:pStyle w:val="PargrafodaLista"/>
        <w:spacing w:line="0" w:lineRule="atLeast"/>
        <w:jc w:val="both"/>
      </w:pPr>
    </w:p>
    <w:p w14:paraId="6FD7DE8B" w14:textId="77777777" w:rsidR="006218E4" w:rsidRPr="00396A27" w:rsidRDefault="008C0899" w:rsidP="00396A27">
      <w:pPr>
        <w:pStyle w:val="Ttulo2"/>
        <w:jc w:val="both"/>
        <w:rPr>
          <w:rFonts w:ascii="Times New Roman" w:hAnsi="Times New Roman" w:cs="Times New Roman"/>
          <w:b/>
          <w:color w:val="auto"/>
          <w:sz w:val="22"/>
        </w:rPr>
      </w:pPr>
      <w:bookmarkStart w:id="51" w:name="_Toc37086325"/>
      <w:r w:rsidRPr="00396A27">
        <w:rPr>
          <w:rFonts w:ascii="Times New Roman" w:hAnsi="Times New Roman" w:cs="Times New Roman"/>
          <w:b/>
          <w:color w:val="auto"/>
          <w:sz w:val="22"/>
        </w:rPr>
        <w:t>4.4. Da solicitação de outorga preventiva</w:t>
      </w:r>
      <w:bookmarkEnd w:id="51"/>
    </w:p>
    <w:p w14:paraId="47816B1D" w14:textId="77777777" w:rsidR="006218E4" w:rsidRDefault="006218E4"/>
    <w:p w14:paraId="1A7A369C" w14:textId="0E2403B9" w:rsidR="00331912" w:rsidRDefault="008C0899">
      <w:pPr>
        <w:spacing w:line="0" w:lineRule="atLeast"/>
        <w:jc w:val="both"/>
      </w:pPr>
      <w:r>
        <w:t>A outorga preventiva, regulamentada pela Deliberação Normativa CERH</w:t>
      </w:r>
      <w:r w:rsidR="00525FE7">
        <w:t>-MG</w:t>
      </w:r>
      <w:r>
        <w:t xml:space="preserve"> nº 43, de 06 de janeiro de 2014, trata-se do ato administrativo pelo qual o órgão ambiental competente reserva vazão passível de outorga para os usos requeridos, verificada a disponibilidade de água na Bacia Hidrográfica. </w:t>
      </w:r>
    </w:p>
    <w:p w14:paraId="1E32CDDD" w14:textId="77777777" w:rsidR="00331912" w:rsidRDefault="00331912">
      <w:pPr>
        <w:spacing w:line="0" w:lineRule="atLeast"/>
        <w:jc w:val="both"/>
      </w:pPr>
    </w:p>
    <w:p w14:paraId="295EB8D0" w14:textId="0C282B11" w:rsidR="006218E4" w:rsidRDefault="008C0899">
      <w:pPr>
        <w:jc w:val="both"/>
      </w:pPr>
      <w:r>
        <w:t>A solicitação da outorga preventiva segue os mesmos procedimentos da solicitação outorga, indicados no item 4.1</w:t>
      </w:r>
      <w:r w:rsidR="000F505C" w:rsidRPr="000608EA">
        <w:t>.</w:t>
      </w:r>
      <w:r>
        <w:t xml:space="preserve"> </w:t>
      </w:r>
      <w:r w:rsidR="00224882">
        <w:t>Destaca-se que a</w:t>
      </w:r>
      <w:r>
        <w:t xml:space="preserve"> outorga preventiva que se enquadrar no critério definido para outorga de grande porte deverá ser encaminhada para aprovação no respectivo comitê de bacia hidrográfica.</w:t>
      </w:r>
    </w:p>
    <w:p w14:paraId="31E4D34A" w14:textId="77777777" w:rsidR="006218E4" w:rsidRDefault="008C0899">
      <w:r>
        <w:t xml:space="preserve"> </w:t>
      </w:r>
    </w:p>
    <w:p w14:paraId="328A7B8D" w14:textId="68EEB578" w:rsidR="006218E4" w:rsidRDefault="008C0899">
      <w:pPr>
        <w:spacing w:line="0" w:lineRule="atLeast"/>
        <w:jc w:val="both"/>
      </w:pPr>
      <w:r>
        <w:t>A outorga preventiva não confere direito de uso de recursos hídricos e se destina a declarar a disponibilidade de água, possibilitando, aos investidores, o planejamento de empreendimentos que necessitem desses recursos.</w:t>
      </w:r>
    </w:p>
    <w:p w14:paraId="28B4B694" w14:textId="31F76EF1" w:rsidR="00364898" w:rsidRDefault="00364898">
      <w:pPr>
        <w:spacing w:line="0" w:lineRule="atLeast"/>
        <w:jc w:val="both"/>
      </w:pPr>
    </w:p>
    <w:p w14:paraId="7C67EEBC" w14:textId="7C08F43A" w:rsidR="00364898" w:rsidRDefault="00224882">
      <w:pPr>
        <w:spacing w:line="0" w:lineRule="atLeast"/>
        <w:jc w:val="both"/>
      </w:pPr>
      <w:r>
        <w:t>São c</w:t>
      </w:r>
      <w:r w:rsidR="00364898" w:rsidRPr="00364898">
        <w:t xml:space="preserve">ondições para a conversão </w:t>
      </w:r>
      <w:r w:rsidR="00364898" w:rsidRPr="00396A27">
        <w:t>em outorga de direito de uso de recursos hídricos</w:t>
      </w:r>
      <w:r w:rsidR="00364898" w:rsidRPr="00364898">
        <w:t>:</w:t>
      </w:r>
    </w:p>
    <w:p w14:paraId="6F603313" w14:textId="598108F6" w:rsidR="00364898" w:rsidRPr="00396A27" w:rsidRDefault="00364898" w:rsidP="008D4CD4">
      <w:pPr>
        <w:pStyle w:val="PargrafodaLista"/>
        <w:numPr>
          <w:ilvl w:val="0"/>
          <w:numId w:val="17"/>
        </w:numPr>
        <w:spacing w:line="0" w:lineRule="atLeast"/>
        <w:jc w:val="both"/>
      </w:pPr>
      <w:r w:rsidRPr="00396A27">
        <w:t>Para que</w:t>
      </w:r>
      <w:r w:rsidR="009203E6">
        <w:t xml:space="preserve"> a</w:t>
      </w:r>
      <w:r w:rsidRPr="00396A27">
        <w:t xml:space="preserve"> outorga preventiva seja convertida, a requerimento do usuário, nas fases de Licença de Instalação </w:t>
      </w:r>
      <w:r w:rsidR="00525FE7">
        <w:t xml:space="preserve">– </w:t>
      </w:r>
      <w:r w:rsidRPr="00396A27">
        <w:t xml:space="preserve">LI </w:t>
      </w:r>
      <w:r w:rsidR="00525FE7">
        <w:t>–</w:t>
      </w:r>
      <w:r w:rsidRPr="00396A27">
        <w:t>,</w:t>
      </w:r>
      <w:r w:rsidR="008D4CD4">
        <w:t xml:space="preserve"> </w:t>
      </w:r>
      <w:r w:rsidR="008D4CD4" w:rsidRPr="008D4CD4">
        <w:t>Licença de Operação – LO –</w:t>
      </w:r>
      <w:r w:rsidR="00956A2B">
        <w:t>,</w:t>
      </w:r>
      <w:r w:rsidR="008D4CD4" w:rsidRPr="008D4CD4">
        <w:t xml:space="preserve"> ou antes da formalização do processo de L</w:t>
      </w:r>
      <w:r w:rsidR="00956A2B">
        <w:t xml:space="preserve">icenciamento </w:t>
      </w:r>
      <w:r w:rsidR="008D4CD4" w:rsidRPr="008D4CD4">
        <w:t>A</w:t>
      </w:r>
      <w:r w:rsidR="00956A2B">
        <w:t xml:space="preserve">mbiental </w:t>
      </w:r>
      <w:r w:rsidR="008D4CD4" w:rsidRPr="008D4CD4">
        <w:t>S</w:t>
      </w:r>
      <w:r w:rsidR="00956A2B">
        <w:t xml:space="preserve">implificado – LAS </w:t>
      </w:r>
      <w:r w:rsidR="00956A2B" w:rsidRPr="008D4CD4">
        <w:t>–</w:t>
      </w:r>
      <w:r w:rsidRPr="00396A27">
        <w:t>, não podem ocorrer alterações das características e especificações da intervenção em recursos hídricos, informadas pelo usuário na solicitação da outorga preventiva</w:t>
      </w:r>
      <w:r w:rsidR="00525FE7">
        <w:t>;</w:t>
      </w:r>
    </w:p>
    <w:p w14:paraId="4D26D55A" w14:textId="4641A1FA" w:rsidR="00364898" w:rsidRPr="00396A27" w:rsidRDefault="00364898" w:rsidP="00396A27">
      <w:pPr>
        <w:pStyle w:val="PargrafodaLista"/>
        <w:numPr>
          <w:ilvl w:val="0"/>
          <w:numId w:val="17"/>
        </w:numPr>
        <w:spacing w:line="0" w:lineRule="atLeast"/>
        <w:jc w:val="both"/>
      </w:pPr>
      <w:r w:rsidRPr="00396A27">
        <w:t>A conversão se dará mediante requerimento do usuário através de Processo de Retificação</w:t>
      </w:r>
      <w:r w:rsidR="002C0206">
        <w:t>, conforme procedimento indicado no item 4.3</w:t>
      </w:r>
      <w:r w:rsidR="00525FE7">
        <w:t>;</w:t>
      </w:r>
    </w:p>
    <w:p w14:paraId="05D5F8B7" w14:textId="125B16B9" w:rsidR="00364898" w:rsidRPr="00396A27" w:rsidRDefault="00364898" w:rsidP="00396A27">
      <w:pPr>
        <w:pStyle w:val="PargrafodaLista"/>
        <w:numPr>
          <w:ilvl w:val="0"/>
          <w:numId w:val="17"/>
        </w:numPr>
        <w:spacing w:line="0" w:lineRule="atLeast"/>
        <w:jc w:val="both"/>
      </w:pPr>
      <w:r w:rsidRPr="00396A27">
        <w:t>No caso de ocorrência de alteração das características e especificações da intervenção informadas pelo requerente, a outorga preventiva será cancelada e deverá ser formalizado novo processo outorga de direito de uso de recursos hídricos</w:t>
      </w:r>
      <w:r w:rsidR="002C0206">
        <w:t>, conforme procedimento indicado no item 4.1</w:t>
      </w:r>
      <w:r w:rsidR="002C0206" w:rsidRPr="002334F5">
        <w:t>.</w:t>
      </w:r>
    </w:p>
    <w:p w14:paraId="2ED9F41B" w14:textId="4CE44E7A" w:rsidR="00364898" w:rsidRDefault="00364898">
      <w:pPr>
        <w:spacing w:line="0" w:lineRule="atLeast"/>
        <w:jc w:val="both"/>
      </w:pPr>
    </w:p>
    <w:p w14:paraId="6DA373A9" w14:textId="3FE26DA9" w:rsidR="00364898" w:rsidRDefault="00364898">
      <w:pPr>
        <w:spacing w:line="0" w:lineRule="atLeast"/>
        <w:jc w:val="both"/>
      </w:pPr>
      <w:r>
        <w:t>Observações:</w:t>
      </w:r>
    </w:p>
    <w:p w14:paraId="49483C7B" w14:textId="5154BC9F" w:rsidR="00331912" w:rsidRDefault="00331912" w:rsidP="00956A2B">
      <w:pPr>
        <w:pStyle w:val="PargrafodaLista"/>
        <w:numPr>
          <w:ilvl w:val="0"/>
          <w:numId w:val="17"/>
        </w:numPr>
        <w:spacing w:line="0" w:lineRule="atLeast"/>
        <w:jc w:val="both"/>
      </w:pPr>
      <w:r>
        <w:t xml:space="preserve">A outorga preventiva não se aplica a empreendimentos </w:t>
      </w:r>
      <w:r w:rsidR="00956A2B">
        <w:t xml:space="preserve">situados em áreas já declaradas de conflito pelo uso da água ou </w:t>
      </w:r>
      <w:r>
        <w:t>de aproveitamento de potencial hidrelétrico</w:t>
      </w:r>
      <w:r w:rsidR="00956A2B">
        <w:t xml:space="preserve"> </w:t>
      </w:r>
      <w:r w:rsidR="00956A2B" w:rsidRPr="00956A2B">
        <w:t>sujeito a regime de concessão ou autorização</w:t>
      </w:r>
      <w:r w:rsidR="00525FE7">
        <w:t>;</w:t>
      </w:r>
    </w:p>
    <w:p w14:paraId="42065D72" w14:textId="4E3795E8" w:rsidR="00364898" w:rsidRPr="00396A27" w:rsidRDefault="00364898" w:rsidP="00396A27">
      <w:pPr>
        <w:pStyle w:val="PargrafodaLista"/>
        <w:numPr>
          <w:ilvl w:val="0"/>
          <w:numId w:val="17"/>
        </w:numPr>
        <w:spacing w:line="0" w:lineRule="atLeast"/>
        <w:jc w:val="both"/>
      </w:pPr>
      <w:r w:rsidRPr="00396A27">
        <w:t xml:space="preserve">O requerimento de outorga preventiva </w:t>
      </w:r>
      <w:r w:rsidR="001840B5">
        <w:t>deve</w:t>
      </w:r>
      <w:r w:rsidR="001840B5" w:rsidRPr="00396A27">
        <w:t>rá</w:t>
      </w:r>
      <w:r w:rsidR="001840B5">
        <w:t xml:space="preserve"> ser </w:t>
      </w:r>
      <w:r w:rsidR="009203E6">
        <w:t>solicitado</w:t>
      </w:r>
      <w:r w:rsidRPr="00396A27">
        <w:t xml:space="preserve"> quando da formalização do processo de Licença Prévia </w:t>
      </w:r>
      <w:r>
        <w:t>–</w:t>
      </w:r>
      <w:r w:rsidRPr="00396A27">
        <w:t xml:space="preserve"> LP</w:t>
      </w:r>
      <w:r w:rsidR="00525FE7">
        <w:t>;</w:t>
      </w:r>
    </w:p>
    <w:p w14:paraId="2F44BB3D" w14:textId="457ED347" w:rsidR="006218E4" w:rsidRDefault="00364898" w:rsidP="000608EA">
      <w:pPr>
        <w:pStyle w:val="PargrafodaLista"/>
        <w:numPr>
          <w:ilvl w:val="0"/>
          <w:numId w:val="17"/>
        </w:numPr>
        <w:spacing w:line="0" w:lineRule="atLeast"/>
        <w:jc w:val="both"/>
      </w:pPr>
      <w:r>
        <w:rPr>
          <w:rFonts w:ascii="Arial" w:hAnsi="Arial" w:cs="Arial"/>
          <w:color w:val="000000"/>
        </w:rPr>
        <w:t> </w:t>
      </w:r>
      <w:r w:rsidR="008C0899" w:rsidRPr="000608EA">
        <w:t>A outorga preventiva terá o mesmo prazo da LP.</w:t>
      </w:r>
    </w:p>
    <w:p w14:paraId="54DFECCC" w14:textId="77777777" w:rsidR="000F505C" w:rsidRPr="00396A27" w:rsidRDefault="000F505C" w:rsidP="00396A27">
      <w:pPr>
        <w:pStyle w:val="PargrafodaLista"/>
        <w:spacing w:line="0" w:lineRule="atLeast"/>
        <w:jc w:val="both"/>
      </w:pPr>
    </w:p>
    <w:p w14:paraId="6B4D6302" w14:textId="2193F68A" w:rsidR="006218E4" w:rsidRPr="00396A27" w:rsidRDefault="008C0899" w:rsidP="000608EA">
      <w:pPr>
        <w:pStyle w:val="Ttulo2"/>
        <w:jc w:val="both"/>
        <w:rPr>
          <w:rFonts w:ascii="Times New Roman" w:hAnsi="Times New Roman" w:cs="Times New Roman"/>
          <w:b/>
          <w:color w:val="auto"/>
          <w:sz w:val="22"/>
        </w:rPr>
      </w:pPr>
      <w:bookmarkStart w:id="52" w:name="_Toc37086326"/>
      <w:r w:rsidRPr="00396A27">
        <w:rPr>
          <w:rFonts w:ascii="Times New Roman" w:hAnsi="Times New Roman" w:cs="Times New Roman"/>
          <w:b/>
          <w:color w:val="auto"/>
          <w:sz w:val="22"/>
        </w:rPr>
        <w:t>4.5. Da solicitação de Declaração de Reserva de Disponibilidade Hídrica</w:t>
      </w:r>
      <w:bookmarkEnd w:id="52"/>
    </w:p>
    <w:p w14:paraId="12DC3E63" w14:textId="77777777" w:rsidR="006218E4" w:rsidRPr="00396A27" w:rsidRDefault="006218E4"/>
    <w:p w14:paraId="26521CC8" w14:textId="77777777" w:rsidR="006218E4" w:rsidRPr="00396A27" w:rsidRDefault="008C0899">
      <w:pPr>
        <w:spacing w:after="240"/>
        <w:jc w:val="both"/>
      </w:pPr>
      <w:r w:rsidRPr="00396A27">
        <w:t>A Deliberação Normativa CERH-MG n</w:t>
      </w:r>
      <w:r w:rsidRPr="00396A27">
        <w:rPr>
          <w:vertAlign w:val="superscript"/>
        </w:rPr>
        <w:t>o</w:t>
      </w:r>
      <w:r w:rsidRPr="00396A27">
        <w:t xml:space="preserve"> 28, de 08 de julho de 2009, estabelece os procedimentos técnicos e administrativos para análise e emissão da declaração de reserva de disponibilidade hídrica e de outorga de direito de uso de recursos hídricos para fins de aproveitamento de potenciais hidrelétricos em corpo de água de domínio do Estado de Minas Gerais.</w:t>
      </w:r>
    </w:p>
    <w:p w14:paraId="758D4087" w14:textId="3C312943" w:rsidR="00F5440E" w:rsidRPr="00396A27" w:rsidRDefault="00F5440E">
      <w:pPr>
        <w:spacing w:after="240"/>
        <w:jc w:val="both"/>
      </w:pPr>
      <w:r w:rsidRPr="00396A27">
        <w:t xml:space="preserve">Para licitar a concessão ou autorizar o aproveitamento de potencial hidrelétrico superior a 5 MW em corpo de água de domínio do Estado de Minas Gerais, a Agência Nacional de Energia Elétrica </w:t>
      </w:r>
      <w:r w:rsidR="00525FE7">
        <w:t xml:space="preserve">– </w:t>
      </w:r>
      <w:r w:rsidRPr="00396A27">
        <w:t xml:space="preserve">ANEEL </w:t>
      </w:r>
      <w:r w:rsidR="00525FE7">
        <w:t xml:space="preserve">– </w:t>
      </w:r>
      <w:r w:rsidRPr="00396A27">
        <w:t>deverá solicitar, junto ao I</w:t>
      </w:r>
      <w:r w:rsidR="00525FE7">
        <w:t>gam</w:t>
      </w:r>
      <w:r w:rsidRPr="00396A27">
        <w:t xml:space="preserve">, a </w:t>
      </w:r>
      <w:r w:rsidR="00525FE7">
        <w:t xml:space="preserve">Declaração de Reserva de Disponibilidade Hídrica – </w:t>
      </w:r>
      <w:r>
        <w:t>DRDH</w:t>
      </w:r>
      <w:r w:rsidR="00525FE7">
        <w:t xml:space="preserve"> –</w:t>
      </w:r>
      <w:r w:rsidRPr="00396A27">
        <w:t xml:space="preserve">, com estes valores de potencial acompanhando sempre que houver alteração em legislação setorial específica no que se refere à definição de Central de Geração de Energia </w:t>
      </w:r>
      <w:r w:rsidR="00525FE7">
        <w:t>–</w:t>
      </w:r>
      <w:r w:rsidRPr="00396A27">
        <w:t xml:space="preserve"> CGH</w:t>
      </w:r>
      <w:r w:rsidR="00525FE7">
        <w:t>.</w:t>
      </w:r>
    </w:p>
    <w:p w14:paraId="684E51B9" w14:textId="26845A8A" w:rsidR="006218E4" w:rsidRDefault="008C0899">
      <w:pPr>
        <w:adjustRightInd w:val="0"/>
        <w:spacing w:after="240"/>
        <w:jc w:val="both"/>
      </w:pPr>
      <w:r w:rsidRPr="00396A27">
        <w:t xml:space="preserve">Observa-se que os empreendimentos com aproveitamento de potencial hidrelétrico igual ou inferior a </w:t>
      </w:r>
      <w:r w:rsidR="00F5440E" w:rsidRPr="00396A27">
        <w:t xml:space="preserve">5MW </w:t>
      </w:r>
      <w:r w:rsidRPr="00396A27">
        <w:t xml:space="preserve">ficaram dispensados da solicitação de </w:t>
      </w:r>
      <w:r w:rsidR="00F5440E">
        <w:t>DRDH</w:t>
      </w:r>
      <w:r w:rsidRPr="00396A27">
        <w:t xml:space="preserve">, porém estão sujeitos à obrigatoriedade de obter a outorga de direito de uso de recursos hídricos, nos termos do </w:t>
      </w:r>
      <w:r w:rsidR="001840B5" w:rsidRPr="00396A27">
        <w:t>inciso IV</w:t>
      </w:r>
      <w:r w:rsidR="001840B5">
        <w:t xml:space="preserve"> do</w:t>
      </w:r>
      <w:r w:rsidR="001840B5" w:rsidRPr="00396A27">
        <w:t xml:space="preserve"> </w:t>
      </w:r>
      <w:r w:rsidRPr="00396A27">
        <w:t>art</w:t>
      </w:r>
      <w:r w:rsidR="00525FE7">
        <w:t>.</w:t>
      </w:r>
      <w:r w:rsidRPr="00396A27">
        <w:t xml:space="preserve"> 18 da Lei nº 13.199</w:t>
      </w:r>
      <w:r w:rsidR="007B2BEC">
        <w:t xml:space="preserve">, de </w:t>
      </w:r>
      <w:r w:rsidRPr="00396A27">
        <w:t>1999.</w:t>
      </w:r>
    </w:p>
    <w:p w14:paraId="3EBEAC2B" w14:textId="50F3535B" w:rsidR="00DD19EA" w:rsidRPr="00396A27" w:rsidRDefault="00F5440E" w:rsidP="00396A27">
      <w:pPr>
        <w:spacing w:line="0" w:lineRule="atLeast"/>
        <w:jc w:val="both"/>
      </w:pPr>
      <w:r>
        <w:t>Observação:</w:t>
      </w:r>
    </w:p>
    <w:p w14:paraId="1FA20C90" w14:textId="7841D811" w:rsidR="006218E4" w:rsidRPr="00396A27" w:rsidRDefault="00F5440E" w:rsidP="00396A27">
      <w:pPr>
        <w:pStyle w:val="PargrafodaLista"/>
        <w:numPr>
          <w:ilvl w:val="0"/>
          <w:numId w:val="17"/>
        </w:numPr>
        <w:spacing w:line="0" w:lineRule="atLeast"/>
        <w:jc w:val="both"/>
      </w:pPr>
      <w:r>
        <w:t>A DRDH</w:t>
      </w:r>
      <w:r w:rsidR="008C0899" w:rsidRPr="00396A27">
        <w:t xml:space="preserve"> será concedida pelo prazo de até três anos, podendo ser renovada por igual período, a critério do I</w:t>
      </w:r>
      <w:r w:rsidR="00525FE7">
        <w:t>gam</w:t>
      </w:r>
      <w:r w:rsidR="008C0899" w:rsidRPr="00396A27">
        <w:t>, mediante solicitação da ANEEL.</w:t>
      </w:r>
    </w:p>
    <w:p w14:paraId="14A39A25" w14:textId="77777777" w:rsidR="006218E4" w:rsidRDefault="006218E4">
      <w:pPr>
        <w:rPr>
          <w:highlight w:val="yellow"/>
        </w:rPr>
      </w:pPr>
    </w:p>
    <w:p w14:paraId="635D2CF2" w14:textId="7950FB36" w:rsidR="006218E4" w:rsidRPr="00396A27" w:rsidRDefault="008C0899" w:rsidP="00396A27">
      <w:pPr>
        <w:pStyle w:val="Ttulo2"/>
        <w:jc w:val="both"/>
        <w:rPr>
          <w:rFonts w:ascii="Times New Roman" w:hAnsi="Times New Roman" w:cs="Times New Roman"/>
          <w:b/>
          <w:color w:val="auto"/>
          <w:sz w:val="22"/>
        </w:rPr>
      </w:pPr>
      <w:bookmarkStart w:id="53" w:name="_Toc37086327"/>
      <w:r w:rsidRPr="00396A27">
        <w:rPr>
          <w:rFonts w:ascii="Times New Roman" w:hAnsi="Times New Roman" w:cs="Times New Roman"/>
          <w:b/>
          <w:color w:val="auto"/>
          <w:sz w:val="22"/>
        </w:rPr>
        <w:t xml:space="preserve">4.6 Da </w:t>
      </w:r>
      <w:r w:rsidR="00835B97">
        <w:rPr>
          <w:rFonts w:ascii="Times New Roman" w:hAnsi="Times New Roman" w:cs="Times New Roman"/>
          <w:b/>
          <w:color w:val="auto"/>
          <w:sz w:val="22"/>
        </w:rPr>
        <w:t>Intervenção</w:t>
      </w:r>
      <w:r w:rsidR="00835B97" w:rsidRPr="00396A27">
        <w:rPr>
          <w:rFonts w:ascii="Times New Roman" w:hAnsi="Times New Roman" w:cs="Times New Roman"/>
          <w:b/>
          <w:color w:val="auto"/>
          <w:sz w:val="22"/>
        </w:rPr>
        <w:t xml:space="preserve"> </w:t>
      </w:r>
      <w:r w:rsidR="00441037" w:rsidRPr="00396A27">
        <w:rPr>
          <w:rFonts w:ascii="Times New Roman" w:hAnsi="Times New Roman" w:cs="Times New Roman"/>
          <w:b/>
          <w:color w:val="auto"/>
          <w:sz w:val="22"/>
        </w:rPr>
        <w:t>Emergencial</w:t>
      </w:r>
      <w:bookmarkEnd w:id="53"/>
    </w:p>
    <w:p w14:paraId="08921FE7" w14:textId="77777777" w:rsidR="006218E4" w:rsidRDefault="006218E4">
      <w:pPr>
        <w:rPr>
          <w:highlight w:val="yellow"/>
        </w:rPr>
      </w:pPr>
    </w:p>
    <w:p w14:paraId="0C0836EF" w14:textId="6FEA4104" w:rsidR="00135330" w:rsidRDefault="008C0899">
      <w:pPr>
        <w:spacing w:line="0" w:lineRule="atLeast"/>
        <w:jc w:val="both"/>
      </w:pPr>
      <w:r w:rsidRPr="00396A27">
        <w:t>As intervenções em recursos hídricos consideradas como emergenciais, poderão ser implementadas, mediante notificação prévia e formal ao I</w:t>
      </w:r>
      <w:r w:rsidR="003E4C9D">
        <w:t>gam</w:t>
      </w:r>
      <w:r w:rsidR="00135330" w:rsidRPr="00135330">
        <w:t>, conforme modelo disponível em seu sítio eletrônico</w:t>
      </w:r>
      <w:r w:rsidR="00135330">
        <w:rPr>
          <w:rStyle w:val="Refdenotaderodap"/>
        </w:rPr>
        <w:footnoteReference w:id="14"/>
      </w:r>
      <w:r w:rsidR="003E4C9D">
        <w:t>,</w:t>
      </w:r>
      <w:r w:rsidR="00135330">
        <w:t xml:space="preserve"> </w:t>
      </w:r>
      <w:r w:rsidR="00135330" w:rsidRPr="002334F5">
        <w:t xml:space="preserve">e </w:t>
      </w:r>
      <w:r w:rsidR="003E4C9D">
        <w:t>encaminhamento do formulário</w:t>
      </w:r>
      <w:r w:rsidR="00135330" w:rsidRPr="002334F5">
        <w:t xml:space="preserve">, devidamente preenchido, através do SEI, conforme orientações contidas no referido </w:t>
      </w:r>
      <w:r w:rsidR="00135330" w:rsidRPr="00635268">
        <w:rPr>
          <w:i/>
        </w:rPr>
        <w:t>site</w:t>
      </w:r>
      <w:r w:rsidR="00135330" w:rsidRPr="002334F5">
        <w:t>.</w:t>
      </w:r>
    </w:p>
    <w:p w14:paraId="60B798F5" w14:textId="77777777" w:rsidR="00135330" w:rsidRDefault="00135330">
      <w:pPr>
        <w:spacing w:line="0" w:lineRule="atLeast"/>
        <w:jc w:val="both"/>
      </w:pPr>
    </w:p>
    <w:p w14:paraId="68DE882E" w14:textId="4BE9BAFF" w:rsidR="006218E4" w:rsidRPr="00396A27" w:rsidRDefault="008C0899">
      <w:pPr>
        <w:spacing w:line="0" w:lineRule="atLeast"/>
        <w:jc w:val="both"/>
      </w:pPr>
      <w:r w:rsidRPr="00396A27">
        <w:t xml:space="preserve"> São consideradas situações emergenciais:</w:t>
      </w:r>
    </w:p>
    <w:p w14:paraId="79AB34FE" w14:textId="1CE2D4B0" w:rsidR="006218E4" w:rsidRPr="00396A27" w:rsidRDefault="00135330" w:rsidP="000608EA">
      <w:pPr>
        <w:pStyle w:val="PargrafodaLista"/>
        <w:numPr>
          <w:ilvl w:val="0"/>
          <w:numId w:val="17"/>
        </w:numPr>
        <w:spacing w:line="0" w:lineRule="atLeast"/>
        <w:jc w:val="both"/>
      </w:pPr>
      <w:r>
        <w:t>A</w:t>
      </w:r>
      <w:r w:rsidRPr="00396A27">
        <w:t xml:space="preserve">quelas </w:t>
      </w:r>
      <w:r w:rsidR="008C0899" w:rsidRPr="00396A27">
        <w:t>que causem risco iminente:</w:t>
      </w:r>
    </w:p>
    <w:p w14:paraId="381CF886" w14:textId="77777777" w:rsidR="006218E4" w:rsidRPr="00396A27" w:rsidRDefault="008C0899" w:rsidP="00396A27">
      <w:pPr>
        <w:spacing w:line="0" w:lineRule="atLeast"/>
        <w:ind w:left="708" w:firstLine="708"/>
        <w:jc w:val="both"/>
      </w:pPr>
      <w:r w:rsidRPr="00396A27">
        <w:t>a) de degradação dos recursos hídricos;</w:t>
      </w:r>
    </w:p>
    <w:p w14:paraId="4A76F715" w14:textId="77777777" w:rsidR="006218E4" w:rsidRPr="00396A27" w:rsidRDefault="008C0899" w:rsidP="00396A27">
      <w:pPr>
        <w:spacing w:line="0" w:lineRule="atLeast"/>
        <w:ind w:left="708" w:firstLine="708"/>
        <w:jc w:val="both"/>
      </w:pPr>
      <w:r w:rsidRPr="00396A27">
        <w:t>b) de comprometimento de infraestrutura de transporte, saneamento e energia;</w:t>
      </w:r>
    </w:p>
    <w:p w14:paraId="50F1C8A1" w14:textId="77777777" w:rsidR="006218E4" w:rsidRPr="00396A27" w:rsidRDefault="008C0899" w:rsidP="00396A27">
      <w:pPr>
        <w:spacing w:line="0" w:lineRule="atLeast"/>
        <w:ind w:left="708" w:firstLine="708"/>
        <w:jc w:val="both"/>
      </w:pPr>
      <w:r w:rsidRPr="00396A27">
        <w:t>c) à saúde, à segurança e ao bem-estar da população;</w:t>
      </w:r>
    </w:p>
    <w:p w14:paraId="66AAA6D2" w14:textId="77777777" w:rsidR="006218E4" w:rsidRPr="00396A27" w:rsidRDefault="008C0899" w:rsidP="00396A27">
      <w:pPr>
        <w:spacing w:line="0" w:lineRule="atLeast"/>
        <w:ind w:left="708" w:firstLine="708"/>
        <w:jc w:val="both"/>
      </w:pPr>
      <w:r w:rsidRPr="00396A27">
        <w:t>d) à manutenção da biota;</w:t>
      </w:r>
    </w:p>
    <w:p w14:paraId="3BCEBA6E" w14:textId="4A135930" w:rsidR="006218E4" w:rsidRPr="00396A27" w:rsidRDefault="008C0899" w:rsidP="00396A27">
      <w:pPr>
        <w:spacing w:line="0" w:lineRule="atLeast"/>
        <w:ind w:left="708" w:firstLine="708"/>
        <w:jc w:val="both"/>
      </w:pPr>
      <w:r w:rsidRPr="00396A27">
        <w:t>e) às condições sanitárias do meio ambiente</w:t>
      </w:r>
      <w:r w:rsidR="00E01F27">
        <w:t>.</w:t>
      </w:r>
    </w:p>
    <w:p w14:paraId="2772D369" w14:textId="59708254" w:rsidR="006218E4" w:rsidRPr="00396A27" w:rsidRDefault="001A709B" w:rsidP="000608EA">
      <w:pPr>
        <w:pStyle w:val="PargrafodaLista"/>
        <w:numPr>
          <w:ilvl w:val="0"/>
          <w:numId w:val="17"/>
        </w:numPr>
        <w:spacing w:line="0" w:lineRule="atLeast"/>
        <w:jc w:val="both"/>
      </w:pPr>
      <w:r>
        <w:t>S</w:t>
      </w:r>
      <w:r w:rsidR="008C0899" w:rsidRPr="00396A27">
        <w:t>ituações de emergência ou de calamidade pública</w:t>
      </w:r>
      <w:r>
        <w:t xml:space="preserve">, </w:t>
      </w:r>
      <w:r w:rsidR="008C0899" w:rsidRPr="00396A27">
        <w:t>reconhecidas pelo Poder Executivo, quando decretadas por ente público em decorrência da escassez hídrica durante o período de vigência dos atos de declaração da medida.</w:t>
      </w:r>
    </w:p>
    <w:p w14:paraId="7B251B6A" w14:textId="77777777" w:rsidR="006218E4" w:rsidRDefault="006218E4">
      <w:pPr>
        <w:spacing w:line="0" w:lineRule="atLeast"/>
        <w:jc w:val="both"/>
        <w:rPr>
          <w:highlight w:val="yellow"/>
        </w:rPr>
      </w:pPr>
    </w:p>
    <w:p w14:paraId="2172C9D3" w14:textId="28772937" w:rsidR="00135330" w:rsidRPr="00396A27" w:rsidRDefault="00135330">
      <w:pPr>
        <w:jc w:val="both"/>
      </w:pPr>
      <w:r w:rsidRPr="00396A27">
        <w:t>Observações:</w:t>
      </w:r>
    </w:p>
    <w:p w14:paraId="07C67AD3" w14:textId="6B934A59" w:rsidR="006218E4" w:rsidRDefault="008C0899" w:rsidP="00396A27">
      <w:pPr>
        <w:pStyle w:val="PargrafodaLista"/>
        <w:numPr>
          <w:ilvl w:val="0"/>
          <w:numId w:val="17"/>
        </w:numPr>
        <w:spacing w:line="0" w:lineRule="atLeast"/>
        <w:jc w:val="both"/>
      </w:pPr>
      <w:r w:rsidRPr="00396A27">
        <w:t>O protocolo da notificação prévia não isenta o usuário de obtenção da respectiva outorga de direito de uso dos recursos hídricos, cujo processo deverá ser formalizado junto ao I</w:t>
      </w:r>
      <w:r w:rsidR="00525FE7">
        <w:t>gam</w:t>
      </w:r>
      <w:r w:rsidRPr="00396A27">
        <w:t>, no prazo máximo de noventa dias, contados da data da notificação</w:t>
      </w:r>
      <w:r w:rsidR="00AC6D61">
        <w:t>;</w:t>
      </w:r>
    </w:p>
    <w:p w14:paraId="6CBA49F7" w14:textId="0C983A56" w:rsidR="00135330" w:rsidRPr="002334F5" w:rsidRDefault="00954A0F" w:rsidP="00135330">
      <w:pPr>
        <w:pStyle w:val="PargrafodaLista"/>
        <w:numPr>
          <w:ilvl w:val="1"/>
          <w:numId w:val="17"/>
        </w:numPr>
        <w:spacing w:line="0" w:lineRule="atLeast"/>
        <w:jc w:val="both"/>
      </w:pPr>
      <w:r>
        <w:t>A continuidade do processo, caracterização e formalização deverá seguir os procedimentos indicados no item 4.1 e utilizar o mesmo processo SEI referente a notificação</w:t>
      </w:r>
      <w:r w:rsidR="00AC6D61">
        <w:t>;</w:t>
      </w:r>
    </w:p>
    <w:p w14:paraId="37E61029" w14:textId="3E92395F" w:rsidR="006218E4" w:rsidRPr="00396A27" w:rsidRDefault="008C0899" w:rsidP="00396A27">
      <w:pPr>
        <w:pStyle w:val="PargrafodaLista"/>
        <w:numPr>
          <w:ilvl w:val="0"/>
          <w:numId w:val="17"/>
        </w:numPr>
        <w:spacing w:line="0" w:lineRule="atLeast"/>
        <w:jc w:val="both"/>
      </w:pPr>
      <w:r w:rsidRPr="00396A27">
        <w:t xml:space="preserve">A avaliação da configuração das situações emergenciais descritas </w:t>
      </w:r>
      <w:r w:rsidR="007B2BEC">
        <w:t>nos itens acima</w:t>
      </w:r>
      <w:r w:rsidRPr="00396A27">
        <w:t xml:space="preserve"> será procedida pelo I</w:t>
      </w:r>
      <w:r w:rsidR="00AC6D61">
        <w:t>gam</w:t>
      </w:r>
      <w:r w:rsidRPr="00396A27">
        <w:t>, mediante justificativa apresentada pelo usuário de recursos hídricos e comprovação das referidas circunstâncias.</w:t>
      </w:r>
    </w:p>
    <w:p w14:paraId="50044A6A" w14:textId="08B9C87F" w:rsidR="006218E4" w:rsidRDefault="008C0899" w:rsidP="00396A27">
      <w:pPr>
        <w:pStyle w:val="PargrafodaLista"/>
        <w:numPr>
          <w:ilvl w:val="0"/>
          <w:numId w:val="17"/>
        </w:numPr>
        <w:spacing w:line="0" w:lineRule="atLeast"/>
        <w:jc w:val="both"/>
      </w:pPr>
      <w:r w:rsidRPr="00396A27">
        <w:t>Nos casos em que não for constatado o caráter emergencial da intervenção ou na ausência de formalização tempestiva do processo para regularização da intervenção emergencial em recursos hídricos serão aplicadas as sanções administrativas cabíveis ao responsável, sem prejuízo da responsabilização civil e criminal do usuário, quando couber.</w:t>
      </w:r>
    </w:p>
    <w:p w14:paraId="3E8C926F" w14:textId="5E63FD74" w:rsidR="00D5630F" w:rsidRPr="00635268" w:rsidRDefault="00710913" w:rsidP="00396A27">
      <w:pPr>
        <w:pStyle w:val="PargrafodaLista"/>
        <w:numPr>
          <w:ilvl w:val="1"/>
          <w:numId w:val="17"/>
        </w:numPr>
        <w:jc w:val="both"/>
      </w:pPr>
      <w:r w:rsidRPr="00635268">
        <w:t xml:space="preserve">Caberá ao analista, quando da análise do processo, promover a lavratura do auto de infração aplicando as penalidades administrativas </w:t>
      </w:r>
      <w:r w:rsidR="0074213F" w:rsidRPr="00635268">
        <w:t xml:space="preserve">por </w:t>
      </w:r>
      <w:r w:rsidR="00D5630F" w:rsidRPr="00635268">
        <w:t>“</w:t>
      </w:r>
      <w:r w:rsidR="0074213F" w:rsidRPr="00635268">
        <w:t>violar, adulterar ou declarar dados incorretos ou falsos no pedido de outorga emergencial, assim como, não dar continuidade ao processo formal</w:t>
      </w:r>
      <w:r w:rsidR="00D5630F" w:rsidRPr="00635268">
        <w:t>”</w:t>
      </w:r>
      <w:r w:rsidR="00EC3B68" w:rsidRPr="00635268">
        <w:t>;</w:t>
      </w:r>
    </w:p>
    <w:p w14:paraId="00B580BF" w14:textId="697F5419" w:rsidR="00D5630F" w:rsidRPr="00635268" w:rsidRDefault="00D5630F" w:rsidP="00396A27">
      <w:pPr>
        <w:pStyle w:val="PargrafodaLista"/>
        <w:numPr>
          <w:ilvl w:val="1"/>
          <w:numId w:val="17"/>
        </w:numPr>
        <w:jc w:val="both"/>
      </w:pPr>
      <w:r w:rsidRPr="00635268">
        <w:t>A penalidade, por prestar informação falsa, também se estende ao responsável técnico por “elaborar ou apresentar informação, estudo, laudo ou relatório ambiental total ou parcialmente falso, enganoso ou omisso, seja nos sistemas oficiais de controle, seja no licenciamento, na outorga, na autorização para intervenção ambiental ou em qualquer outro procedimento administrativo ambiental”</w:t>
      </w:r>
      <w:r w:rsidR="00AC6D61" w:rsidRPr="00635268">
        <w:t>;</w:t>
      </w:r>
    </w:p>
    <w:p w14:paraId="3687968B" w14:textId="3EE0A779" w:rsidR="00710913" w:rsidRPr="00635268" w:rsidRDefault="00D5630F" w:rsidP="00396A27">
      <w:pPr>
        <w:pStyle w:val="PargrafodaLista"/>
        <w:numPr>
          <w:ilvl w:val="1"/>
          <w:numId w:val="17"/>
        </w:numPr>
        <w:spacing w:line="0" w:lineRule="atLeast"/>
        <w:jc w:val="both"/>
      </w:pPr>
      <w:r w:rsidRPr="00635268">
        <w:t>O analista também deverá promover o</w:t>
      </w:r>
      <w:r w:rsidR="00710913" w:rsidRPr="00635268">
        <w:t xml:space="preserve"> envio da documentação para o Ministério Público de Minas Gerais para fins de apuração da responsabilidade civil e criminal.</w:t>
      </w:r>
    </w:p>
    <w:p w14:paraId="7894A741" w14:textId="17049741" w:rsidR="00CB2485" w:rsidRDefault="00CB2485" w:rsidP="00995656">
      <w:pPr>
        <w:pStyle w:val="PargrafodaLista"/>
        <w:numPr>
          <w:ilvl w:val="0"/>
          <w:numId w:val="17"/>
        </w:numPr>
        <w:spacing w:line="0" w:lineRule="atLeast"/>
        <w:jc w:val="both"/>
      </w:pPr>
      <w:r w:rsidRPr="00635268">
        <w:t>No caso de</w:t>
      </w:r>
      <w:r w:rsidR="00956A2B" w:rsidRPr="00635268">
        <w:t xml:space="preserve"> implantação de novas</w:t>
      </w:r>
      <w:r w:rsidRPr="00635268">
        <w:t xml:space="preserve"> intervenções</w:t>
      </w:r>
      <w:r w:rsidR="00956A2B" w:rsidRPr="00635268">
        <w:t xml:space="preserve">, em caráter </w:t>
      </w:r>
      <w:r w:rsidR="00EC3B68" w:rsidRPr="00635268">
        <w:t>emergencial, caracterizadas</w:t>
      </w:r>
      <w:r w:rsidR="00956A2B" w:rsidRPr="00635268">
        <w:t xml:space="preserve"> como de</w:t>
      </w:r>
      <w:r w:rsidRPr="00635268">
        <w:t xml:space="preserve"> grande porte e potencial poluidor, conforme</w:t>
      </w:r>
      <w:r w:rsidR="00995656" w:rsidRPr="00635268">
        <w:t xml:space="preserve"> D</w:t>
      </w:r>
      <w:r w:rsidR="007B2BEC">
        <w:t xml:space="preserve">eliberação </w:t>
      </w:r>
      <w:r w:rsidR="00995656" w:rsidRPr="00635268">
        <w:t>N</w:t>
      </w:r>
      <w:r w:rsidR="007B2BEC">
        <w:t>ormativa</w:t>
      </w:r>
      <w:r w:rsidR="00995656" w:rsidRPr="00635268">
        <w:t xml:space="preserve"> CERH</w:t>
      </w:r>
      <w:r w:rsidR="007B2BEC">
        <w:t>-</w:t>
      </w:r>
      <w:r w:rsidR="00995656" w:rsidRPr="00635268">
        <w:t xml:space="preserve">MG </w:t>
      </w:r>
      <w:r w:rsidR="007B2BEC">
        <w:t xml:space="preserve">nº </w:t>
      </w:r>
      <w:r w:rsidR="00995656" w:rsidRPr="00635268">
        <w:t>07</w:t>
      </w:r>
      <w:r w:rsidR="007B2BEC">
        <w:t>,</w:t>
      </w:r>
      <w:r w:rsidR="00995656" w:rsidRPr="00635268">
        <w:t xml:space="preserve"> de 2002</w:t>
      </w:r>
      <w:r w:rsidR="007B2BEC">
        <w:t>,</w:t>
      </w:r>
      <w:r w:rsidR="00995656" w:rsidRPr="00635268">
        <w:t xml:space="preserve"> e</w:t>
      </w:r>
      <w:r w:rsidRPr="00635268">
        <w:t xml:space="preserve"> </w:t>
      </w:r>
      <w:r w:rsidR="00FC57DE" w:rsidRPr="00635268">
        <w:t>A</w:t>
      </w:r>
      <w:r w:rsidRPr="00635268">
        <w:t>nexo I da Portaria I</w:t>
      </w:r>
      <w:r w:rsidR="00AC6D61" w:rsidRPr="00635268">
        <w:t xml:space="preserve">gam </w:t>
      </w:r>
      <w:r w:rsidRPr="00635268">
        <w:t>nº</w:t>
      </w:r>
      <w:r w:rsidR="001A709B" w:rsidRPr="00635268">
        <w:t xml:space="preserve"> </w:t>
      </w:r>
      <w:r w:rsidRPr="00635268">
        <w:t>48</w:t>
      </w:r>
      <w:r w:rsidR="007B2BEC">
        <w:t xml:space="preserve">, de </w:t>
      </w:r>
      <w:r w:rsidRPr="00635268">
        <w:t>2019, a notificação de que</w:t>
      </w:r>
      <w:r w:rsidRPr="00966771">
        <w:t xml:space="preserve"> trata este item deverá ser acompanhada </w:t>
      </w:r>
      <w:r w:rsidR="00995656" w:rsidRPr="00995656">
        <w:t>de c</w:t>
      </w:r>
      <w:r w:rsidR="00995656">
        <w:t xml:space="preserve">omprovação de notificação ao </w:t>
      </w:r>
      <w:r w:rsidR="00AC6D61">
        <w:t xml:space="preserve">Comitê de Bacia Hidrográfica – </w:t>
      </w:r>
      <w:r w:rsidRPr="00966771">
        <w:t>CBH.</w:t>
      </w:r>
    </w:p>
    <w:p w14:paraId="6692F995" w14:textId="0DA531D1" w:rsidR="00CB2485" w:rsidRPr="00966771" w:rsidRDefault="00CB2485" w:rsidP="00CB2485">
      <w:pPr>
        <w:pStyle w:val="PargrafodaLista"/>
        <w:numPr>
          <w:ilvl w:val="1"/>
          <w:numId w:val="17"/>
        </w:numPr>
        <w:spacing w:line="0" w:lineRule="atLeast"/>
        <w:jc w:val="both"/>
      </w:pPr>
      <w:r w:rsidRPr="00966771">
        <w:t xml:space="preserve">A </w:t>
      </w:r>
      <w:r w:rsidR="00995656">
        <w:t>notificação</w:t>
      </w:r>
      <w:r w:rsidR="00995656" w:rsidRPr="00966771">
        <w:t xml:space="preserve"> </w:t>
      </w:r>
      <w:r w:rsidR="00995656">
        <w:t>de comunicação ao CBH</w:t>
      </w:r>
      <w:r w:rsidR="00995656" w:rsidRPr="00966771">
        <w:t xml:space="preserve"> </w:t>
      </w:r>
      <w:r w:rsidRPr="00966771">
        <w:t>não suprime os trâmites de aprovação da outorga de direito de uso de recursos hídricos pelo CBH, estabelecidos pela Deliberação Normativa CERH-MG nº 31, de 26 de agosto de 2009.</w:t>
      </w:r>
    </w:p>
    <w:p w14:paraId="4FA79F8C" w14:textId="77777777" w:rsidR="006218E4" w:rsidRDefault="006218E4">
      <w:pPr>
        <w:spacing w:line="0" w:lineRule="atLeast"/>
        <w:jc w:val="both"/>
      </w:pPr>
    </w:p>
    <w:p w14:paraId="6CA08BEF" w14:textId="77777777" w:rsidR="006218E4" w:rsidRPr="00396A27" w:rsidRDefault="008C0899" w:rsidP="00396A27">
      <w:pPr>
        <w:pStyle w:val="Ttulo1"/>
        <w:numPr>
          <w:ilvl w:val="0"/>
          <w:numId w:val="2"/>
        </w:numPr>
        <w:ind w:left="284"/>
      </w:pPr>
      <w:bookmarkStart w:id="54" w:name="_Toc37086328"/>
      <w:r>
        <w:t>DO PROTOCOLO DE DOCUMENTOS RELATIVOS AO PROCESSO DE REGULARIZAÇÃO DE USO DE RECURSOS HÍDRICOS</w:t>
      </w:r>
      <w:bookmarkEnd w:id="54"/>
    </w:p>
    <w:p w14:paraId="66253400" w14:textId="77777777" w:rsidR="006218E4" w:rsidRDefault="006218E4">
      <w:pPr>
        <w:spacing w:line="0" w:lineRule="atLeast"/>
        <w:jc w:val="both"/>
      </w:pPr>
    </w:p>
    <w:p w14:paraId="6F8A8E04" w14:textId="009BA3F2" w:rsidR="001901BE" w:rsidRPr="00D06F4D" w:rsidRDefault="008C0899" w:rsidP="00110639">
      <w:pPr>
        <w:spacing w:line="0" w:lineRule="atLeast"/>
        <w:jc w:val="both"/>
      </w:pPr>
      <w:r w:rsidRPr="00D06F4D">
        <w:t xml:space="preserve">Conforme </w:t>
      </w:r>
      <w:r w:rsidR="000B70E3" w:rsidRPr="00D06F4D">
        <w:t xml:space="preserve">o </w:t>
      </w:r>
      <w:r w:rsidRPr="00D06F4D">
        <w:t>disposto no §4º</w:t>
      </w:r>
      <w:r w:rsidR="008C6117" w:rsidRPr="00D06F4D">
        <w:t xml:space="preserve"> </w:t>
      </w:r>
      <w:r w:rsidRPr="00D06F4D">
        <w:t>do art. 21 do Decreto nº 47.705</w:t>
      </w:r>
      <w:r w:rsidR="007B2BEC" w:rsidRPr="00D06F4D">
        <w:t>, de</w:t>
      </w:r>
      <w:r w:rsidRPr="00D06F4D">
        <w:t xml:space="preserve"> 2019</w:t>
      </w:r>
      <w:r w:rsidR="008C6117" w:rsidRPr="00D06F4D">
        <w:t>,</w:t>
      </w:r>
      <w:r w:rsidRPr="00D06F4D">
        <w:t xml:space="preserve"> o protocolo de quaisquer documentos ou informações atinentes ao processo de outorga de direito de uso dos recursos hídricos </w:t>
      </w:r>
      <w:r w:rsidR="005932EF" w:rsidRPr="00D06F4D">
        <w:t xml:space="preserve">somente será admitido </w:t>
      </w:r>
      <w:r w:rsidRPr="00D06F4D">
        <w:t>junto à unidade do I</w:t>
      </w:r>
      <w:r w:rsidR="008C6117" w:rsidRPr="00D06F4D">
        <w:t>gam</w:t>
      </w:r>
      <w:r w:rsidRPr="00D06F4D">
        <w:t xml:space="preserve"> responsável pelo trâmite do processo em questão. </w:t>
      </w:r>
    </w:p>
    <w:p w14:paraId="78A7A37B" w14:textId="77777777" w:rsidR="001901BE" w:rsidRPr="00D06F4D" w:rsidRDefault="001901BE" w:rsidP="00110639">
      <w:pPr>
        <w:spacing w:line="0" w:lineRule="atLeast"/>
        <w:jc w:val="both"/>
      </w:pPr>
    </w:p>
    <w:p w14:paraId="44409A09" w14:textId="524E8F1F" w:rsidR="00110639" w:rsidRPr="00D06F4D" w:rsidRDefault="000B70E3" w:rsidP="00110639">
      <w:pPr>
        <w:spacing w:line="0" w:lineRule="atLeast"/>
        <w:jc w:val="both"/>
      </w:pPr>
      <w:r w:rsidRPr="00D06F4D">
        <w:t>Ainda, segundo o art.</w:t>
      </w:r>
      <w:r w:rsidR="00DF199A" w:rsidRPr="00D06F4D">
        <w:t xml:space="preserve"> 54 da Portaria Igam nº 48, de </w:t>
      </w:r>
      <w:r w:rsidR="001901BE" w:rsidRPr="00D06F4D">
        <w:t>2019, t</w:t>
      </w:r>
      <w:r w:rsidR="00110639" w:rsidRPr="00D06F4D">
        <w:t xml:space="preserve">odos os protocolos e as demais comunicações referentes aos </w:t>
      </w:r>
      <w:r w:rsidR="001901BE" w:rsidRPr="00D06F4D">
        <w:t xml:space="preserve">novos </w:t>
      </w:r>
      <w:r w:rsidR="00110639" w:rsidRPr="00D06F4D">
        <w:t xml:space="preserve">processos de outorga de direito de uso de recursos hídricos deverão ser </w:t>
      </w:r>
      <w:r w:rsidR="00AA0797" w:rsidRPr="00D06F4D">
        <w:t>realizadas</w:t>
      </w:r>
      <w:r w:rsidR="00110639" w:rsidRPr="00D06F4D">
        <w:t xml:space="preserve"> </w:t>
      </w:r>
      <w:r w:rsidR="00110639" w:rsidRPr="00D06F4D">
        <w:rPr>
          <w:i/>
        </w:rPr>
        <w:t>online</w:t>
      </w:r>
      <w:r w:rsidR="00110639" w:rsidRPr="00D06F4D">
        <w:t xml:space="preserve"> através do SEI, conforme procedimentos estabelecidos no </w:t>
      </w:r>
      <w:r w:rsidR="00EF0DB4" w:rsidRPr="00D06F4D">
        <w:t>sítio eletrônico do Igam</w:t>
      </w:r>
      <w:r w:rsidR="00110639" w:rsidRPr="00D06F4D">
        <w:rPr>
          <w:rStyle w:val="Refdenotaderodap"/>
        </w:rPr>
        <w:footnoteReference w:id="15"/>
      </w:r>
      <w:r w:rsidR="00110639" w:rsidRPr="00D06F4D">
        <w:t>.</w:t>
      </w:r>
    </w:p>
    <w:p w14:paraId="1934398B" w14:textId="77777777" w:rsidR="00DF199A" w:rsidRPr="00D06F4D" w:rsidRDefault="00DF199A" w:rsidP="00110639">
      <w:pPr>
        <w:spacing w:line="0" w:lineRule="atLeast"/>
        <w:jc w:val="both"/>
      </w:pPr>
    </w:p>
    <w:p w14:paraId="63E37E77" w14:textId="0D910794" w:rsidR="00DF199A" w:rsidRDefault="000B70E3" w:rsidP="00110639">
      <w:pPr>
        <w:spacing w:line="0" w:lineRule="atLeast"/>
        <w:jc w:val="both"/>
      </w:pPr>
      <w:r w:rsidRPr="00D06F4D">
        <w:t>Corroborando com os atos normativos que a precederam</w:t>
      </w:r>
      <w:r w:rsidR="00DF199A" w:rsidRPr="00D06F4D">
        <w:t xml:space="preserve">, a Resolução Conjunta Semad/Feam/IEF/Igam nº 3.045, de 02 de fevereiro de 2021, que dispõe sobre a implantação do processo híbrido no âmbito dos processos de competência dos órgãos e entidades integrantes do Sistema Estadual de Meio Ambiente e Recursos Hídricos, estabeleceu, </w:t>
      </w:r>
      <w:r w:rsidR="00D06F4D" w:rsidRPr="00D06F4D">
        <w:t xml:space="preserve">no §3º do </w:t>
      </w:r>
      <w:r w:rsidR="00DF199A" w:rsidRPr="00D06F4D">
        <w:t>seu art. 1º, que o envio de documentos, estudos e demais informações relativas aos processos de outorga de direit</w:t>
      </w:r>
      <w:r w:rsidR="004E3A94" w:rsidRPr="00D06F4D">
        <w:t xml:space="preserve">os de uso de recursos hídricos </w:t>
      </w:r>
      <w:r w:rsidR="00DF199A" w:rsidRPr="00D06F4D">
        <w:rPr>
          <w:b/>
        </w:rPr>
        <w:t>anteriores à entrada do</w:t>
      </w:r>
      <w:r w:rsidR="00BF5889" w:rsidRPr="00D06F4D">
        <w:rPr>
          <w:b/>
        </w:rPr>
        <w:t>s</w:t>
      </w:r>
      <w:r w:rsidR="00DF199A" w:rsidRPr="00D06F4D">
        <w:rPr>
          <w:b/>
        </w:rPr>
        <w:t xml:space="preserve"> processo</w:t>
      </w:r>
      <w:r w:rsidR="00BF5889" w:rsidRPr="00D06F4D">
        <w:rPr>
          <w:b/>
        </w:rPr>
        <w:t>s</w:t>
      </w:r>
      <w:r w:rsidR="00DF199A" w:rsidRPr="00D06F4D">
        <w:rPr>
          <w:b/>
        </w:rPr>
        <w:t xml:space="preserve"> no SEI</w:t>
      </w:r>
      <w:r w:rsidR="00DF199A" w:rsidRPr="00D06F4D">
        <w:t xml:space="preserve"> (processos iniciados de forma física</w:t>
      </w:r>
      <w:r w:rsidR="00BF5889" w:rsidRPr="00D06F4D">
        <w:t>)</w:t>
      </w:r>
      <w:r w:rsidR="00DF199A" w:rsidRPr="00D06F4D">
        <w:t xml:space="preserve"> </w:t>
      </w:r>
      <w:r w:rsidR="00DF199A" w:rsidRPr="00D06F4D">
        <w:rPr>
          <w:b/>
        </w:rPr>
        <w:t>deverá ser feito por meio do SEI</w:t>
      </w:r>
      <w:r w:rsidR="00DF199A" w:rsidRPr="00D06F4D">
        <w:t>, tendo sido admitida a entrega física nas unidades do Sisema apenas até 31 de março de 2021.</w:t>
      </w:r>
      <w:r w:rsidR="00DF199A">
        <w:t xml:space="preserve"> </w:t>
      </w:r>
    </w:p>
    <w:p w14:paraId="19431504" w14:textId="14F3E8CF" w:rsidR="00110639" w:rsidRDefault="00110639">
      <w:pPr>
        <w:spacing w:line="0" w:lineRule="atLeast"/>
        <w:jc w:val="both"/>
      </w:pPr>
    </w:p>
    <w:p w14:paraId="711CB1F6" w14:textId="6631C186" w:rsidR="00E22EFD" w:rsidRDefault="00E22EFD" w:rsidP="00E22EFD">
      <w:pPr>
        <w:spacing w:line="0" w:lineRule="atLeast"/>
        <w:jc w:val="both"/>
      </w:pPr>
      <w:r>
        <w:t xml:space="preserve">O atendimento presencial para orientações </w:t>
      </w:r>
      <w:r w:rsidR="00DA4526">
        <w:t xml:space="preserve">visando </w:t>
      </w:r>
      <w:r>
        <w:t>a regularização do uso de recursos hídricos deverá ser agendado previamente por meio do Agendamento Eletrônico disponível no MGApp ou via LigMinas (155).</w:t>
      </w:r>
    </w:p>
    <w:p w14:paraId="74E41C2E" w14:textId="77777777" w:rsidR="00E22EFD" w:rsidRDefault="00E22EFD" w:rsidP="00E22EFD">
      <w:pPr>
        <w:spacing w:line="0" w:lineRule="atLeast"/>
        <w:jc w:val="both"/>
      </w:pPr>
    </w:p>
    <w:p w14:paraId="1D034B97" w14:textId="444289AF" w:rsidR="00110639" w:rsidRPr="00D06F4D" w:rsidRDefault="00110639">
      <w:pPr>
        <w:spacing w:line="0" w:lineRule="atLeast"/>
        <w:jc w:val="both"/>
      </w:pPr>
      <w:r w:rsidRPr="00D06F4D">
        <w:t>Observações:</w:t>
      </w:r>
    </w:p>
    <w:p w14:paraId="3C48DEA8" w14:textId="7B763665" w:rsidR="006218E4" w:rsidRPr="00D06F4D" w:rsidRDefault="008C0899" w:rsidP="00396A27">
      <w:pPr>
        <w:pStyle w:val="PargrafodaLista"/>
        <w:numPr>
          <w:ilvl w:val="0"/>
          <w:numId w:val="17"/>
        </w:numPr>
        <w:spacing w:line="0" w:lineRule="atLeast"/>
        <w:jc w:val="both"/>
      </w:pPr>
      <w:r w:rsidRPr="00D06F4D">
        <w:t>A distribuição regional das unidades de análises segue a mesma configuração regional das Superintendências Regionais de Meio Ambiente – Suprams</w:t>
      </w:r>
      <w:r w:rsidR="0014211C" w:rsidRPr="00D06F4D">
        <w:t xml:space="preserve"> – da Semad</w:t>
      </w:r>
      <w:r w:rsidRPr="00D06F4D">
        <w:t>. A localização da unidade responsável pode ser acessada no sítio eletrônico da Semad</w:t>
      </w:r>
      <w:r w:rsidR="00110639" w:rsidRPr="00D06F4D">
        <w:rPr>
          <w:vertAlign w:val="superscript"/>
        </w:rPr>
        <w:footnoteReference w:id="16"/>
      </w:r>
      <w:r w:rsidR="00110639" w:rsidRPr="00D06F4D">
        <w:rPr>
          <w:vertAlign w:val="superscript"/>
        </w:rPr>
        <w:t>.</w:t>
      </w:r>
    </w:p>
    <w:p w14:paraId="5E7E212F" w14:textId="373BE871" w:rsidR="00D3461D" w:rsidRPr="00D06F4D" w:rsidRDefault="00110639" w:rsidP="00396A27">
      <w:pPr>
        <w:pStyle w:val="PargrafodaLista"/>
        <w:numPr>
          <w:ilvl w:val="1"/>
          <w:numId w:val="17"/>
        </w:numPr>
        <w:spacing w:line="0" w:lineRule="atLeast"/>
        <w:jc w:val="both"/>
      </w:pPr>
      <w:r w:rsidRPr="00D06F4D">
        <w:t>No caso de processos em análise na Gerência de Regulação de Usos – Gerur</w:t>
      </w:r>
      <w:r w:rsidR="008C6117" w:rsidRPr="00D06F4D">
        <w:t xml:space="preserve"> – do Igam </w:t>
      </w:r>
      <w:r w:rsidRPr="00D06F4D">
        <w:t>e na Superintendência de Projetos Prioritários</w:t>
      </w:r>
      <w:r w:rsidR="00E22EFD" w:rsidRPr="00D06F4D">
        <w:t xml:space="preserve"> </w:t>
      </w:r>
      <w:r w:rsidR="008C6117" w:rsidRPr="00D06F4D">
        <w:t>–</w:t>
      </w:r>
      <w:r w:rsidR="00E22EFD" w:rsidRPr="00D06F4D">
        <w:t xml:space="preserve"> Suppri</w:t>
      </w:r>
      <w:r w:rsidR="008C6117" w:rsidRPr="00D06F4D">
        <w:t xml:space="preserve"> – da Semad,</w:t>
      </w:r>
      <w:r w:rsidRPr="00D06F4D">
        <w:t xml:space="preserve"> os protocolos deverão ser realizados </w:t>
      </w:r>
      <w:r w:rsidR="00E74FE3" w:rsidRPr="00D06F4D">
        <w:t>junto às</w:t>
      </w:r>
      <w:r w:rsidR="00E22EFD" w:rsidRPr="00D06F4D">
        <w:t xml:space="preserve"> respectiva</w:t>
      </w:r>
      <w:r w:rsidR="009203E6" w:rsidRPr="00D06F4D">
        <w:t>s</w:t>
      </w:r>
      <w:r w:rsidR="00E22EFD" w:rsidRPr="00D06F4D">
        <w:t xml:space="preserve"> unidade</w:t>
      </w:r>
      <w:r w:rsidR="009203E6" w:rsidRPr="00D06F4D">
        <w:t>s</w:t>
      </w:r>
      <w:r w:rsidR="008C6117" w:rsidRPr="00D06F4D">
        <w:t>;</w:t>
      </w:r>
    </w:p>
    <w:p w14:paraId="0125D90A" w14:textId="59637679" w:rsidR="00110639" w:rsidRPr="002C171F" w:rsidRDefault="009E038F" w:rsidP="009E038F">
      <w:pPr>
        <w:pStyle w:val="PargrafodaLista"/>
        <w:numPr>
          <w:ilvl w:val="1"/>
          <w:numId w:val="17"/>
        </w:numPr>
        <w:spacing w:line="0" w:lineRule="atLeast"/>
        <w:jc w:val="both"/>
      </w:pPr>
      <w:r w:rsidRPr="002C171F">
        <w:t xml:space="preserve">Nos casos de processos envolvidos em </w:t>
      </w:r>
      <w:r w:rsidR="00D83484" w:rsidRPr="002C171F">
        <w:t xml:space="preserve">mutirão, analisados em </w:t>
      </w:r>
      <w:r w:rsidRPr="002C171F">
        <w:t xml:space="preserve">unidades diferentes das originárias, </w:t>
      </w:r>
      <w:r w:rsidR="00D83484" w:rsidRPr="002C171F">
        <w:t>a resposta das comunicações, intimações ou notificações, incluindo os pedidos de informações complementares, deverá ser protocolada jun</w:t>
      </w:r>
      <w:r w:rsidR="002C171F" w:rsidRPr="002C171F">
        <w:t>to à unidade em que se encontrarem</w:t>
      </w:r>
      <w:r w:rsidR="00D83484" w:rsidRPr="002C171F">
        <w:t xml:space="preserve"> os processos, </w:t>
      </w:r>
      <w:r w:rsidR="00D3461D" w:rsidRPr="002C171F">
        <w:t xml:space="preserve">desde que devidamente </w:t>
      </w:r>
      <w:r w:rsidR="00110639" w:rsidRPr="002C171F">
        <w:t xml:space="preserve">indicado </w:t>
      </w:r>
      <w:r w:rsidR="006A31BE" w:rsidRPr="002C171F">
        <w:t>no documento de solicitação</w:t>
      </w:r>
      <w:r w:rsidR="008C6117" w:rsidRPr="002C171F">
        <w:t>.</w:t>
      </w:r>
    </w:p>
    <w:p w14:paraId="0921FC50" w14:textId="5E2A567E" w:rsidR="00F97025" w:rsidRPr="00D06F4D" w:rsidRDefault="00E74FE3" w:rsidP="00E22EFD">
      <w:pPr>
        <w:pStyle w:val="PargrafodaLista"/>
        <w:numPr>
          <w:ilvl w:val="0"/>
          <w:numId w:val="17"/>
        </w:numPr>
        <w:spacing w:line="0" w:lineRule="atLeast"/>
        <w:jc w:val="both"/>
      </w:pPr>
      <w:r w:rsidRPr="00D06F4D">
        <w:t>N</w:t>
      </w:r>
      <w:r w:rsidR="00AF7079" w:rsidRPr="00D06F4D">
        <w:t xml:space="preserve">os termos da </w:t>
      </w:r>
      <w:r w:rsidRPr="00D06F4D">
        <w:t>Resolução Conjunta Semad/Feam/IEF/Igam nº 3.04</w:t>
      </w:r>
      <w:r w:rsidR="00AF7079" w:rsidRPr="00D06F4D">
        <w:t xml:space="preserve">5, de </w:t>
      </w:r>
      <w:r w:rsidRPr="00D06F4D">
        <w:t>2021</w:t>
      </w:r>
      <w:r w:rsidR="00AF7079" w:rsidRPr="00D06F4D">
        <w:t>, o protocolo físico de documentos, estudos e demais informações relativas a processos de outorga</w:t>
      </w:r>
      <w:r w:rsidR="004E3A94" w:rsidRPr="00D06F4D">
        <w:t xml:space="preserve"> anteriores à entrada </w:t>
      </w:r>
      <w:r w:rsidR="00BF5889" w:rsidRPr="00D06F4D">
        <w:t xml:space="preserve">dos processos </w:t>
      </w:r>
      <w:r w:rsidR="00AF7079" w:rsidRPr="00D06F4D">
        <w:t>no SEI</w:t>
      </w:r>
      <w:r w:rsidR="00BF5889" w:rsidRPr="00D06F4D">
        <w:t xml:space="preserve"> (processos iniciados de forma física)</w:t>
      </w:r>
      <w:r w:rsidR="007B2E20" w:rsidRPr="00D06F4D">
        <w:t xml:space="preserve"> </w:t>
      </w:r>
      <w:r w:rsidR="00BF5889" w:rsidRPr="00D06F4D">
        <w:t>somente foi admitido</w:t>
      </w:r>
      <w:r w:rsidR="007B2E20" w:rsidRPr="00D06F4D">
        <w:t xml:space="preserve"> até 31 de março de 2021.</w:t>
      </w:r>
    </w:p>
    <w:p w14:paraId="5D7D4CB2" w14:textId="097F95FB" w:rsidR="00E22EFD" w:rsidRPr="00D06F4D" w:rsidRDefault="00E22EFD">
      <w:pPr>
        <w:pStyle w:val="PargrafodaLista"/>
        <w:numPr>
          <w:ilvl w:val="0"/>
          <w:numId w:val="17"/>
        </w:numPr>
        <w:spacing w:line="0" w:lineRule="atLeast"/>
        <w:jc w:val="both"/>
      </w:pPr>
      <w:r w:rsidRPr="00D06F4D">
        <w:rPr>
          <w:u w:val="single"/>
        </w:rPr>
        <w:t>Não será aceito o protocolo de documentos de competência de outras unidades do I</w:t>
      </w:r>
      <w:r w:rsidR="008C6117" w:rsidRPr="00D06F4D">
        <w:rPr>
          <w:u w:val="single"/>
        </w:rPr>
        <w:t>gam</w:t>
      </w:r>
      <w:r w:rsidRPr="00D06F4D">
        <w:rPr>
          <w:u w:val="single"/>
        </w:rPr>
        <w:t>.</w:t>
      </w:r>
      <w:r w:rsidRPr="00D06F4D">
        <w:t xml:space="preserve"> Em caso de entrega incorreta, os documentos serão devolvidos ao remetente com a orientação para o cumprimento do disposto no §4º do art.21 do Decreto nº 47.705</w:t>
      </w:r>
      <w:r w:rsidR="00FF7854" w:rsidRPr="00D06F4D">
        <w:t xml:space="preserve">, de </w:t>
      </w:r>
      <w:r w:rsidRPr="00D06F4D">
        <w:t>2019.</w:t>
      </w:r>
    </w:p>
    <w:p w14:paraId="750D0750" w14:textId="77777777" w:rsidR="00E22EFD" w:rsidRPr="00E22EFD" w:rsidRDefault="00E22EFD" w:rsidP="00E22EFD">
      <w:pPr>
        <w:pStyle w:val="Corpodetexto"/>
        <w:numPr>
          <w:ilvl w:val="0"/>
          <w:numId w:val="17"/>
        </w:numPr>
        <w:jc w:val="both"/>
      </w:pPr>
      <w:r w:rsidRPr="00396A27">
        <w:t>A documentação apresentada incompleta ou de forma intempestiva implicará no arquivamento do pedido de outorga de direito de uso dos recursos hídricos.</w:t>
      </w:r>
    </w:p>
    <w:p w14:paraId="5292BA22" w14:textId="77777777" w:rsidR="006218E4" w:rsidRDefault="006218E4">
      <w:pPr>
        <w:spacing w:line="0" w:lineRule="atLeast"/>
        <w:jc w:val="both"/>
      </w:pPr>
    </w:p>
    <w:p w14:paraId="7259633E" w14:textId="77777777" w:rsidR="00B33BC0" w:rsidRDefault="00B33BC0">
      <w:pPr>
        <w:spacing w:after="160" w:line="259" w:lineRule="auto"/>
        <w:rPr>
          <w:b/>
          <w:color w:val="000000" w:themeColor="text1"/>
        </w:rPr>
      </w:pPr>
      <w:r>
        <w:br w:type="page"/>
      </w:r>
    </w:p>
    <w:p w14:paraId="6FC15747" w14:textId="77777777" w:rsidR="006218E4" w:rsidRPr="00396A27" w:rsidRDefault="008C0899" w:rsidP="00396A27">
      <w:pPr>
        <w:pStyle w:val="Ttulo1"/>
        <w:numPr>
          <w:ilvl w:val="0"/>
          <w:numId w:val="2"/>
        </w:numPr>
        <w:ind w:left="284"/>
      </w:pPr>
      <w:bookmarkStart w:id="55" w:name="_Toc22828588"/>
      <w:bookmarkStart w:id="56" w:name="_Toc22828590"/>
      <w:bookmarkStart w:id="57" w:name="_Toc22828592"/>
      <w:bookmarkStart w:id="58" w:name="_Toc22828593"/>
      <w:bookmarkStart w:id="59" w:name="_Toc22828594"/>
      <w:bookmarkStart w:id="60" w:name="_Toc22828595"/>
      <w:bookmarkStart w:id="61" w:name="_Toc22828596"/>
      <w:bookmarkStart w:id="62" w:name="_Toc22828597"/>
      <w:bookmarkStart w:id="63" w:name="_Toc21107017"/>
      <w:bookmarkStart w:id="64" w:name="_Toc22828598"/>
      <w:bookmarkStart w:id="65" w:name="_Toc21107018"/>
      <w:bookmarkStart w:id="66" w:name="_Toc22828599"/>
      <w:bookmarkStart w:id="67" w:name="_Toc37086329"/>
      <w:bookmarkEnd w:id="55"/>
      <w:bookmarkEnd w:id="56"/>
      <w:bookmarkEnd w:id="57"/>
      <w:bookmarkEnd w:id="58"/>
      <w:bookmarkEnd w:id="59"/>
      <w:bookmarkEnd w:id="60"/>
      <w:bookmarkEnd w:id="61"/>
      <w:bookmarkEnd w:id="62"/>
      <w:bookmarkEnd w:id="63"/>
      <w:bookmarkEnd w:id="64"/>
      <w:bookmarkEnd w:id="65"/>
      <w:bookmarkEnd w:id="66"/>
      <w:r>
        <w:t>DAS TAXAS CORRESPONDENTES AOS PROCESSOS DE OUTORGA</w:t>
      </w:r>
      <w:bookmarkEnd w:id="67"/>
    </w:p>
    <w:p w14:paraId="673E33E7" w14:textId="77777777" w:rsidR="006218E4" w:rsidRDefault="006218E4">
      <w:pPr>
        <w:spacing w:line="0" w:lineRule="atLeast"/>
        <w:jc w:val="both"/>
      </w:pPr>
    </w:p>
    <w:p w14:paraId="585A2186" w14:textId="349523A4" w:rsidR="006218E4" w:rsidRDefault="008C0899">
      <w:pPr>
        <w:spacing w:line="0" w:lineRule="atLeast"/>
        <w:jc w:val="both"/>
      </w:pPr>
      <w:r>
        <w:t>A partir da vigência da Lei nº 22.796</w:t>
      </w:r>
      <w:r w:rsidR="00104D09">
        <w:t xml:space="preserve">, de 28 de dezembro de </w:t>
      </w:r>
      <w:r>
        <w:t xml:space="preserve">2017, os valores de análise de processos de regularização de recursos hídricos são classificados como taxas, conforme disposto na Tabela A, do Anexo II da referida lei de taxas. Os valores atualizados, conforme valor da </w:t>
      </w:r>
      <w:r w:rsidR="00104D09">
        <w:t>Unidade Fiscal do Estado de Minas Gerais – Ufemg –</w:t>
      </w:r>
      <w:r>
        <w:t>, podem ser acessados no sítio eletrônico do I</w:t>
      </w:r>
      <w:r w:rsidR="00104D09">
        <w:t>gam</w:t>
      </w:r>
      <w:r w:rsidR="00E22EFD">
        <w:rPr>
          <w:rStyle w:val="Refdenotaderodap"/>
        </w:rPr>
        <w:footnoteReference w:id="17"/>
      </w:r>
      <w:r>
        <w:t>.</w:t>
      </w:r>
    </w:p>
    <w:p w14:paraId="14C4EE25" w14:textId="77777777" w:rsidR="006218E4" w:rsidRDefault="006218E4">
      <w:pPr>
        <w:spacing w:line="0" w:lineRule="atLeast"/>
        <w:jc w:val="both"/>
      </w:pPr>
    </w:p>
    <w:p w14:paraId="61F0BA76" w14:textId="77777777" w:rsidR="006218E4" w:rsidRDefault="008C0899">
      <w:pPr>
        <w:spacing w:line="0" w:lineRule="atLeast"/>
        <w:jc w:val="both"/>
      </w:pPr>
      <w:r>
        <w:t>Considerando o disposto na lei de taxas, para fins dos processos de outorga aplicam-se as seguintes taxas, conforme situações específicas:</w:t>
      </w:r>
    </w:p>
    <w:p w14:paraId="6B2E2378" w14:textId="77777777" w:rsidR="006218E4" w:rsidRDefault="006218E4">
      <w:pPr>
        <w:pStyle w:val="Corpodetexto"/>
        <w:jc w:val="both"/>
        <w:rPr>
          <w:lang w:eastAsia="pt-BR"/>
        </w:rPr>
      </w:pPr>
    </w:p>
    <w:p w14:paraId="6413B44B" w14:textId="77777777" w:rsidR="006218E4" w:rsidRDefault="008C0899">
      <w:pPr>
        <w:pStyle w:val="Corpodetexto"/>
        <w:numPr>
          <w:ilvl w:val="0"/>
          <w:numId w:val="6"/>
        </w:numPr>
        <w:jc w:val="both"/>
        <w:rPr>
          <w:lang w:eastAsia="pt-BR"/>
        </w:rPr>
      </w:pPr>
      <w:r>
        <w:rPr>
          <w:lang w:eastAsia="pt-BR"/>
        </w:rPr>
        <w:t>Novo processo de outorga – deverá ser paga a taxa correspondente ao modo de uso específico, conforme item 7.3, da Tabela A, do Anexo II;</w:t>
      </w:r>
    </w:p>
    <w:p w14:paraId="62F88B45" w14:textId="77777777" w:rsidR="006218E4" w:rsidRDefault="008C0899">
      <w:pPr>
        <w:pStyle w:val="Corpodetexto"/>
        <w:numPr>
          <w:ilvl w:val="0"/>
          <w:numId w:val="6"/>
        </w:numPr>
        <w:jc w:val="both"/>
        <w:rPr>
          <w:lang w:eastAsia="pt-BR"/>
        </w:rPr>
      </w:pPr>
      <w:r>
        <w:rPr>
          <w:lang w:eastAsia="pt-BR"/>
        </w:rPr>
        <w:t>Processo de renovação de portaria de outorga – deverá ser paga a taxa correspondente a um novo processo daquele modo de uso específico, conforme item 7.3, da Tabela A, do Anexo II;</w:t>
      </w:r>
    </w:p>
    <w:p w14:paraId="7403B0BA" w14:textId="77777777" w:rsidR="006218E4" w:rsidRDefault="008C0899">
      <w:pPr>
        <w:pStyle w:val="Corpodetexto"/>
        <w:numPr>
          <w:ilvl w:val="0"/>
          <w:numId w:val="6"/>
        </w:numPr>
        <w:jc w:val="both"/>
        <w:rPr>
          <w:lang w:eastAsia="pt-BR"/>
        </w:rPr>
      </w:pPr>
      <w:r>
        <w:rPr>
          <w:lang w:eastAsia="pt-BR"/>
        </w:rPr>
        <w:t>Processo de renovação de portaria de outorga cumulado com pedido retificação – deverá ser paga a taxa correspondente a um novo processo daquele modo de uso específico, conforme item 7.3, da Tabela A, do Anexo II;</w:t>
      </w:r>
    </w:p>
    <w:p w14:paraId="4C9FC788" w14:textId="77777777" w:rsidR="006218E4" w:rsidRDefault="008C0899">
      <w:pPr>
        <w:pStyle w:val="Corpodetexto"/>
        <w:numPr>
          <w:ilvl w:val="0"/>
          <w:numId w:val="6"/>
        </w:numPr>
        <w:jc w:val="both"/>
        <w:rPr>
          <w:lang w:eastAsia="pt-BR"/>
        </w:rPr>
      </w:pPr>
      <w:r>
        <w:rPr>
          <w:lang w:eastAsia="pt-BR"/>
        </w:rPr>
        <w:t xml:space="preserve">Pedido de reconsideração </w:t>
      </w:r>
      <w:r>
        <w:t xml:space="preserve">de decisão em processo de outorga </w:t>
      </w:r>
      <w:r>
        <w:rPr>
          <w:lang w:eastAsia="pt-BR"/>
        </w:rPr>
        <w:t>– deverá ser paga a taxa correspondente ao Item 7.5.2, da Tabela A, do Anexo II;</w:t>
      </w:r>
    </w:p>
    <w:p w14:paraId="28B67EE7" w14:textId="77777777" w:rsidR="006218E4" w:rsidRDefault="008C0899">
      <w:pPr>
        <w:pStyle w:val="Corpodetexto"/>
        <w:numPr>
          <w:ilvl w:val="0"/>
          <w:numId w:val="6"/>
        </w:numPr>
        <w:jc w:val="both"/>
        <w:rPr>
          <w:lang w:eastAsia="pt-BR"/>
        </w:rPr>
      </w:pPr>
      <w:r>
        <w:rPr>
          <w:lang w:eastAsia="pt-BR"/>
        </w:rPr>
        <w:t xml:space="preserve">Pedido de recurso </w:t>
      </w:r>
      <w:r>
        <w:t xml:space="preserve">de decisão em processo de outorga </w:t>
      </w:r>
      <w:r>
        <w:rPr>
          <w:lang w:eastAsia="pt-BR"/>
        </w:rPr>
        <w:t>– deverá ser paga a taxa correspondente ao Item 7.5.3, da Tabela A, do Anexo II;</w:t>
      </w:r>
    </w:p>
    <w:p w14:paraId="44650204" w14:textId="77777777" w:rsidR="0049052B" w:rsidRDefault="008C0899">
      <w:pPr>
        <w:pStyle w:val="Corpodetexto"/>
        <w:numPr>
          <w:ilvl w:val="0"/>
          <w:numId w:val="6"/>
        </w:numPr>
        <w:jc w:val="both"/>
        <w:rPr>
          <w:lang w:eastAsia="pt-BR"/>
        </w:rPr>
      </w:pPr>
      <w:r>
        <w:rPr>
          <w:lang w:eastAsia="pt-BR"/>
        </w:rPr>
        <w:t>Retificação informações de portaria de outorga – deverá ser paga a taxa correspondente ao Item 7.5.1, da Tabela A, do Anexo II</w:t>
      </w:r>
      <w:r w:rsidR="0049052B">
        <w:rPr>
          <w:lang w:eastAsia="pt-BR"/>
        </w:rPr>
        <w:t>;</w:t>
      </w:r>
    </w:p>
    <w:p w14:paraId="7C2F3D3B" w14:textId="72E8A707" w:rsidR="006218E4" w:rsidRDefault="0049052B">
      <w:pPr>
        <w:pStyle w:val="Corpodetexto"/>
        <w:numPr>
          <w:ilvl w:val="0"/>
          <w:numId w:val="6"/>
        </w:numPr>
        <w:jc w:val="both"/>
        <w:rPr>
          <w:lang w:eastAsia="pt-BR"/>
        </w:rPr>
      </w:pPr>
      <w:r>
        <w:rPr>
          <w:lang w:eastAsia="pt-BR"/>
        </w:rPr>
        <w:t>Impressão de documento - dever</w:t>
      </w:r>
      <w:r w:rsidR="002F23E1">
        <w:rPr>
          <w:lang w:eastAsia="pt-BR"/>
        </w:rPr>
        <w:t xml:space="preserve">á ser paga a taxa </w:t>
      </w:r>
      <w:r>
        <w:t xml:space="preserve">relativos à reprografia de documentos encaminhados via SEI de processos de regularização ambiental. </w:t>
      </w:r>
      <w:r>
        <w:rPr>
          <w:lang w:eastAsia="pt-BR"/>
        </w:rPr>
        <w:t xml:space="preserve">- </w:t>
      </w:r>
      <w:r>
        <w:t>Tabela 1.X</w:t>
      </w:r>
      <w:r w:rsidR="00565333">
        <w:rPr>
          <w:rStyle w:val="Refdenotaderodap"/>
        </w:rPr>
        <w:footnoteReference w:id="18"/>
      </w:r>
      <w:r>
        <w:t>.</w:t>
      </w:r>
    </w:p>
    <w:p w14:paraId="3B4CEE0E" w14:textId="77777777" w:rsidR="006218E4" w:rsidRDefault="006218E4">
      <w:pPr>
        <w:pStyle w:val="Corpodetexto"/>
        <w:jc w:val="both"/>
        <w:rPr>
          <w:lang w:eastAsia="pt-BR"/>
        </w:rPr>
      </w:pPr>
    </w:p>
    <w:p w14:paraId="7B53F75A" w14:textId="2E6A564B" w:rsidR="00E22EFD" w:rsidRDefault="00E22EFD">
      <w:pPr>
        <w:pStyle w:val="Corpodetexto"/>
        <w:jc w:val="both"/>
        <w:rPr>
          <w:lang w:eastAsia="pt-BR"/>
        </w:rPr>
      </w:pPr>
      <w:r>
        <w:rPr>
          <w:lang w:eastAsia="pt-BR"/>
        </w:rPr>
        <w:t>Observações:</w:t>
      </w:r>
    </w:p>
    <w:p w14:paraId="11555F0A" w14:textId="625CAADB" w:rsidR="006218E4" w:rsidRDefault="008C0899" w:rsidP="00396A27">
      <w:pPr>
        <w:pStyle w:val="Corpodetexto"/>
        <w:numPr>
          <w:ilvl w:val="0"/>
          <w:numId w:val="17"/>
        </w:numPr>
        <w:jc w:val="both"/>
      </w:pPr>
      <w:r>
        <w:t>Não será admitido o parcelamento das taxas relativas aos processos de outorga, por inexistência de previsão legal</w:t>
      </w:r>
      <w:r w:rsidR="00104D09">
        <w:t>;</w:t>
      </w:r>
    </w:p>
    <w:p w14:paraId="53A5E813" w14:textId="04E1A4EC" w:rsidR="001F3B21" w:rsidRDefault="008C0899" w:rsidP="000608EA">
      <w:pPr>
        <w:pStyle w:val="Corpodetexto"/>
        <w:numPr>
          <w:ilvl w:val="0"/>
          <w:numId w:val="17"/>
        </w:numPr>
        <w:ind w:left="1416"/>
        <w:jc w:val="both"/>
      </w:pPr>
      <w:r>
        <w:t>Não haverá aproveitamento das taxas pagas</w:t>
      </w:r>
      <w:r w:rsidR="001F3B21">
        <w:t>. O</w:t>
      </w:r>
      <w:r>
        <w:t xml:space="preserve"> usuário deverá ser orientado a pedir restituição, conforme disposto no Decreto</w:t>
      </w:r>
      <w:r w:rsidR="00104D09">
        <w:t xml:space="preserve"> </w:t>
      </w:r>
      <w:r>
        <w:t>nº 47.577, de 28</w:t>
      </w:r>
      <w:r w:rsidR="00104D09">
        <w:t xml:space="preserve"> de dezembro </w:t>
      </w:r>
      <w:r>
        <w:t>2018, regulamentando a Lei nº 22.796</w:t>
      </w:r>
      <w:r w:rsidR="00FF7854">
        <w:t xml:space="preserve">, de </w:t>
      </w:r>
      <w:r>
        <w:t xml:space="preserve">2017, que definiu o procedimento para os pedidos de restituição, que deverá ser feito no </w:t>
      </w:r>
      <w:r w:rsidRPr="00A527D3">
        <w:rPr>
          <w:i/>
        </w:rPr>
        <w:t>site</w:t>
      </w:r>
      <w:r>
        <w:t xml:space="preserve"> da Secretaria de Estado de Fazenda, seguindo as orientações lá constantes. As hipóteses de restituição são: I – Pagamento em duplicidade; </w:t>
      </w:r>
    </w:p>
    <w:p w14:paraId="4BD7A4C4" w14:textId="7EA1F8F6" w:rsidR="006218E4" w:rsidRDefault="008C0899" w:rsidP="000608EA">
      <w:pPr>
        <w:pStyle w:val="Corpodetexto"/>
        <w:ind w:left="1416"/>
        <w:jc w:val="both"/>
      </w:pPr>
      <w:r>
        <w:t>II – Pagamento a maior; III – não realização do serviço</w:t>
      </w:r>
      <w:r w:rsidR="001F3B21">
        <w:t>.</w:t>
      </w:r>
    </w:p>
    <w:p w14:paraId="586928D7" w14:textId="63878E29" w:rsidR="00B33BC0" w:rsidRPr="00982B0F" w:rsidRDefault="008C0899" w:rsidP="000608EA">
      <w:pPr>
        <w:pStyle w:val="Corpodetexto"/>
        <w:numPr>
          <w:ilvl w:val="0"/>
          <w:numId w:val="17"/>
        </w:numPr>
        <w:jc w:val="both"/>
        <w:rPr>
          <w:b/>
          <w:color w:val="000000" w:themeColor="text1"/>
        </w:rPr>
      </w:pPr>
      <w:r w:rsidRPr="00396A27">
        <w:t>A Resolução Conjunta Semad/IEF/F</w:t>
      </w:r>
      <w:r w:rsidR="009B2AD0">
        <w:t>eam</w:t>
      </w:r>
      <w:r w:rsidRPr="00396A27">
        <w:t>/I</w:t>
      </w:r>
      <w:r w:rsidR="009B2AD0">
        <w:t xml:space="preserve">gam </w:t>
      </w:r>
      <w:r w:rsidRPr="00396A27">
        <w:t xml:space="preserve">nº 2.792, de 02 de abril de 2019, publicada no “Minas Gerais” </w:t>
      </w:r>
      <w:r w:rsidR="008E46AC">
        <w:t>no dia</w:t>
      </w:r>
      <w:r w:rsidR="008E46AC" w:rsidRPr="00396A27">
        <w:t xml:space="preserve"> </w:t>
      </w:r>
      <w:r w:rsidRPr="00396A27">
        <w:t>25</w:t>
      </w:r>
      <w:r w:rsidR="009B2AD0">
        <w:t xml:space="preserve"> de junho de </w:t>
      </w:r>
      <w:r w:rsidRPr="00396A27">
        <w:t xml:space="preserve">2019, estabeleceu os procedimentos para a expedição de declarações para fins de restituição de taxas de expediente. Para maiores informações, acesse </w:t>
      </w:r>
      <w:r w:rsidR="00E22EFD" w:rsidRPr="00396A27">
        <w:t xml:space="preserve">o </w:t>
      </w:r>
      <w:r w:rsidR="00E22EFD" w:rsidRPr="00A527D3">
        <w:rPr>
          <w:i/>
        </w:rPr>
        <w:t>site</w:t>
      </w:r>
      <w:r w:rsidR="00E22EFD" w:rsidRPr="00396A27">
        <w:t xml:space="preserve"> do Sisema</w:t>
      </w:r>
      <w:r w:rsidR="00E22EFD" w:rsidRPr="000608EA">
        <w:rPr>
          <w:vertAlign w:val="superscript"/>
        </w:rPr>
        <w:footnoteReference w:id="19"/>
      </w:r>
      <w:r w:rsidR="00E22EFD" w:rsidRPr="000608EA">
        <w:rPr>
          <w:vertAlign w:val="superscript"/>
        </w:rPr>
        <w:t>.</w:t>
      </w:r>
    </w:p>
    <w:p w14:paraId="56B8D9A5" w14:textId="10AD036D" w:rsidR="006218E4" w:rsidRPr="00396A27" w:rsidRDefault="008C0899" w:rsidP="00396A27">
      <w:pPr>
        <w:pStyle w:val="Ttulo1"/>
        <w:numPr>
          <w:ilvl w:val="0"/>
          <w:numId w:val="2"/>
        </w:numPr>
        <w:ind w:left="284"/>
      </w:pPr>
      <w:bookmarkStart w:id="68" w:name="_Toc37086330"/>
      <w:r>
        <w:t>DOS DOCUMENTOS TÉCNICOS REFERENTE AOS PROCESSOS DE OUTORGA</w:t>
      </w:r>
      <w:bookmarkEnd w:id="68"/>
    </w:p>
    <w:p w14:paraId="0C82663D" w14:textId="77777777" w:rsidR="006218E4" w:rsidRDefault="006218E4">
      <w:pPr>
        <w:pStyle w:val="Corpodetexto"/>
        <w:jc w:val="both"/>
      </w:pPr>
    </w:p>
    <w:p w14:paraId="0198EDBB" w14:textId="5F8094CD" w:rsidR="006218E4" w:rsidRDefault="008C0899">
      <w:pPr>
        <w:pStyle w:val="Corpodetexto"/>
        <w:jc w:val="both"/>
      </w:pPr>
      <w:r>
        <w:rPr>
          <w:lang w:eastAsia="pt-BR"/>
        </w:rPr>
        <w:t>Os documentos técnicos (formulários, relatórios, testes, estudos,</w:t>
      </w:r>
      <w:r w:rsidR="00FF7854">
        <w:rPr>
          <w:lang w:eastAsia="pt-BR"/>
        </w:rPr>
        <w:t xml:space="preserve"> </w:t>
      </w:r>
      <w:r>
        <w:rPr>
          <w:lang w:eastAsia="pt-BR"/>
        </w:rPr>
        <w:t>etc.) deverão ser elaborados conforme as normas técnicas da Associação Brasileira de Normas Técnicas – ABNT</w:t>
      </w:r>
      <w:r w:rsidR="009B2AD0">
        <w:rPr>
          <w:lang w:eastAsia="pt-BR"/>
        </w:rPr>
        <w:t xml:space="preserve"> –</w:t>
      </w:r>
      <w:r>
        <w:rPr>
          <w:lang w:eastAsia="pt-BR"/>
        </w:rPr>
        <w:t>, quando aplicáveis, e seguindo os termos de referência disponibilizados pelo I</w:t>
      </w:r>
      <w:r w:rsidR="009B2AD0">
        <w:rPr>
          <w:lang w:eastAsia="pt-BR"/>
        </w:rPr>
        <w:t>gam</w:t>
      </w:r>
      <w:r>
        <w:rPr>
          <w:lang w:eastAsia="pt-BR"/>
        </w:rPr>
        <w:t xml:space="preserve"> no </w:t>
      </w:r>
      <w:r w:rsidR="00E22EFD">
        <w:rPr>
          <w:lang w:eastAsia="pt-BR"/>
        </w:rPr>
        <w:t xml:space="preserve">seu </w:t>
      </w:r>
      <w:r>
        <w:rPr>
          <w:lang w:eastAsia="pt-BR"/>
        </w:rPr>
        <w:t>sítio eletrônico</w:t>
      </w:r>
      <w:r w:rsidR="00E22EFD">
        <w:rPr>
          <w:rStyle w:val="Refdenotaderodap"/>
          <w:lang w:eastAsia="pt-BR"/>
        </w:rPr>
        <w:footnoteReference w:id="20"/>
      </w:r>
      <w:r w:rsidR="00E22EFD">
        <w:rPr>
          <w:lang w:eastAsia="pt-BR"/>
        </w:rPr>
        <w:t>.</w:t>
      </w:r>
    </w:p>
    <w:p w14:paraId="62E4E1EB" w14:textId="77777777" w:rsidR="006218E4" w:rsidRDefault="006218E4">
      <w:pPr>
        <w:spacing w:line="40" w:lineRule="atLeast"/>
        <w:ind w:left="356" w:hanging="356"/>
        <w:jc w:val="both"/>
      </w:pPr>
    </w:p>
    <w:p w14:paraId="01BBDD0D" w14:textId="54CCC559" w:rsidR="006218E4" w:rsidRDefault="008C0899">
      <w:pPr>
        <w:pStyle w:val="Corpodetexto"/>
        <w:jc w:val="both"/>
      </w:pPr>
      <w:r>
        <w:rPr>
          <w:lang w:eastAsia="pt-BR"/>
        </w:rPr>
        <w:t xml:space="preserve">Até a </w:t>
      </w:r>
      <w:r w:rsidR="00D31006">
        <w:rPr>
          <w:lang w:eastAsia="pt-BR"/>
        </w:rPr>
        <w:t>atualização dos</w:t>
      </w:r>
      <w:r>
        <w:rPr>
          <w:lang w:eastAsia="pt-BR"/>
        </w:rPr>
        <w:t xml:space="preserve"> Termos de Referência</w:t>
      </w:r>
      <w:r w:rsidR="007475CB">
        <w:rPr>
          <w:lang w:eastAsia="pt-BR"/>
        </w:rPr>
        <w:t xml:space="preserve">, a </w:t>
      </w:r>
      <w:r w:rsidR="00D31006">
        <w:rPr>
          <w:lang w:eastAsia="pt-BR"/>
        </w:rPr>
        <w:t xml:space="preserve">instrução dos </w:t>
      </w:r>
      <w:r>
        <w:rPr>
          <w:lang w:eastAsia="pt-BR"/>
        </w:rPr>
        <w:t xml:space="preserve">processos </w:t>
      </w:r>
      <w:r w:rsidR="00D31006">
        <w:rPr>
          <w:lang w:eastAsia="pt-BR"/>
        </w:rPr>
        <w:t xml:space="preserve">e respectivos estudos </w:t>
      </w:r>
      <w:r>
        <w:rPr>
          <w:lang w:eastAsia="pt-BR"/>
        </w:rPr>
        <w:t>deverão seguir as normas técnicas da ABNT, quando aplicáveis, e o manual técnico de outorga disponibilizado pelo I</w:t>
      </w:r>
      <w:r w:rsidR="009B2AD0">
        <w:rPr>
          <w:lang w:eastAsia="pt-BR"/>
        </w:rPr>
        <w:t xml:space="preserve">gam </w:t>
      </w:r>
      <w:r>
        <w:rPr>
          <w:lang w:eastAsia="pt-BR"/>
        </w:rPr>
        <w:t>no sítio eletrônico</w:t>
      </w:r>
      <w:r w:rsidR="003D2E80">
        <w:rPr>
          <w:rStyle w:val="Refdenotaderodap"/>
          <w:lang w:eastAsia="pt-BR"/>
        </w:rPr>
        <w:footnoteReference w:id="21"/>
      </w:r>
      <w:r>
        <w:rPr>
          <w:lang w:eastAsia="pt-BR"/>
        </w:rPr>
        <w:t>, ressalvados as alterações normativas.</w:t>
      </w:r>
      <w:r w:rsidR="00A527D3">
        <w:rPr>
          <w:lang w:eastAsia="pt-BR"/>
        </w:rPr>
        <w:t xml:space="preserve"> </w:t>
      </w:r>
    </w:p>
    <w:p w14:paraId="0B8FDB15" w14:textId="77777777" w:rsidR="006218E4" w:rsidRDefault="006218E4">
      <w:pPr>
        <w:spacing w:line="40" w:lineRule="atLeast"/>
        <w:ind w:left="356" w:hanging="356"/>
        <w:jc w:val="both"/>
      </w:pPr>
    </w:p>
    <w:p w14:paraId="2382D008" w14:textId="20744B5A" w:rsidR="00C210CF" w:rsidRDefault="008C0899">
      <w:pPr>
        <w:spacing w:line="0" w:lineRule="atLeast"/>
        <w:jc w:val="both"/>
      </w:pPr>
      <w:r>
        <w:t>O I</w:t>
      </w:r>
      <w:r w:rsidR="009B2AD0">
        <w:t xml:space="preserve">gam </w:t>
      </w:r>
      <w:r>
        <w:t>poderá requerer, por meio do expediente “</w:t>
      </w:r>
      <w:r>
        <w:rPr>
          <w:b/>
        </w:rPr>
        <w:t>Solicitação de Informações Complementares</w:t>
      </w:r>
      <w:r>
        <w:t xml:space="preserve">”, a apresentação de esclarecimentos adicionais, documentos complementares ou estudos específicos. </w:t>
      </w:r>
    </w:p>
    <w:p w14:paraId="287B7518" w14:textId="77777777" w:rsidR="007233A0" w:rsidRDefault="007233A0">
      <w:pPr>
        <w:spacing w:line="0" w:lineRule="atLeast"/>
        <w:jc w:val="both"/>
      </w:pPr>
    </w:p>
    <w:p w14:paraId="0472D50A" w14:textId="350BCAEA" w:rsidR="006218E4" w:rsidRDefault="00E616CC" w:rsidP="00396A27">
      <w:pPr>
        <w:pStyle w:val="PargrafodaLista"/>
        <w:numPr>
          <w:ilvl w:val="0"/>
          <w:numId w:val="31"/>
        </w:numPr>
        <w:spacing w:line="0" w:lineRule="atLeast"/>
        <w:jc w:val="both"/>
      </w:pPr>
      <w:r w:rsidRPr="007233A0">
        <w:t>Não caberá a solicitação de informações complementares para fins de correção de projetos e estudos apresentados.</w:t>
      </w:r>
    </w:p>
    <w:p w14:paraId="44639E99" w14:textId="77777777" w:rsidR="006218E4" w:rsidRDefault="006218E4">
      <w:pPr>
        <w:spacing w:line="0" w:lineRule="atLeast"/>
        <w:jc w:val="both"/>
      </w:pPr>
    </w:p>
    <w:p w14:paraId="07CDEB6D" w14:textId="37543C1F" w:rsidR="00CD7B3B" w:rsidRDefault="00CD7B3B" w:rsidP="00CD7B3B">
      <w:pPr>
        <w:spacing w:line="0" w:lineRule="atLeast"/>
        <w:jc w:val="both"/>
      </w:pPr>
      <w:r>
        <w:t>A solicitação de informações Complementares somente será comunicada ao usuário em sua completude, uma única vez, ressalvadas aquelas decorrentes de fatos supervenientes verificados pela equipe técnica e devidamente justificados nos autos do processo. E</w:t>
      </w:r>
      <w:r w:rsidR="007475CB">
        <w:t>,</w:t>
      </w:r>
      <w:r>
        <w:t xml:space="preserve"> para o seu atendimento, será fixado o prazo de sessenta dias, não cabendo o estabelecimento de prazos distintos, sejam maiores ou menores. </w:t>
      </w:r>
    </w:p>
    <w:p w14:paraId="784139AB" w14:textId="77777777" w:rsidR="007475CB" w:rsidRDefault="007475CB" w:rsidP="00CD7B3B">
      <w:pPr>
        <w:spacing w:line="0" w:lineRule="atLeast"/>
        <w:jc w:val="both"/>
      </w:pPr>
    </w:p>
    <w:p w14:paraId="217653B1" w14:textId="4457706C" w:rsidR="008916FE" w:rsidRDefault="008916FE" w:rsidP="00396A27">
      <w:pPr>
        <w:pStyle w:val="PargrafodaLista"/>
        <w:numPr>
          <w:ilvl w:val="0"/>
          <w:numId w:val="31"/>
        </w:numPr>
        <w:spacing w:line="0" w:lineRule="atLeast"/>
        <w:jc w:val="both"/>
      </w:pPr>
      <w:r>
        <w:t>Somente será admitid</w:t>
      </w:r>
      <w:r w:rsidR="00AA0797">
        <w:t>o</w:t>
      </w:r>
      <w:r>
        <w:t xml:space="preserve"> prazo superior, quando houver procedimento formalmente estabelecido, que demandar estudos específicos.</w:t>
      </w:r>
    </w:p>
    <w:p w14:paraId="37D1A2A9" w14:textId="07CEDC62" w:rsidR="00CD7B3B" w:rsidRDefault="00CD7B3B">
      <w:pPr>
        <w:pStyle w:val="Corpodetexto"/>
        <w:jc w:val="both"/>
      </w:pPr>
    </w:p>
    <w:p w14:paraId="25E96376" w14:textId="7C2EE87F" w:rsidR="00CD7B3B" w:rsidRDefault="00CD7B3B">
      <w:pPr>
        <w:pStyle w:val="Corpodetexto"/>
        <w:jc w:val="both"/>
      </w:pPr>
      <w:r>
        <w:t>Observações:</w:t>
      </w:r>
    </w:p>
    <w:p w14:paraId="2D4539D4" w14:textId="35933260" w:rsidR="006218E4" w:rsidRDefault="008C0899" w:rsidP="00396A27">
      <w:pPr>
        <w:pStyle w:val="Corpodetexto"/>
        <w:numPr>
          <w:ilvl w:val="0"/>
          <w:numId w:val="17"/>
        </w:numPr>
        <w:jc w:val="both"/>
      </w:pPr>
      <w:r>
        <w:t>Aos prazos fixados para apresentação das informações complementares caberá uma única prorrogação ao prazo de atendimento, por igual período. O pedido de prorrogação deverá</w:t>
      </w:r>
      <w:r w:rsidR="009203E6">
        <w:t xml:space="preserve"> ser </w:t>
      </w:r>
      <w:r>
        <w:t>direcionado à autoridade que solicitou as referidas informações e protocolado na respectiva unidade de análise.</w:t>
      </w:r>
    </w:p>
    <w:p w14:paraId="476288F0" w14:textId="46DC8C38" w:rsidR="006218E4" w:rsidRDefault="008C0899" w:rsidP="00396A27">
      <w:pPr>
        <w:pStyle w:val="Corpodetexto"/>
        <w:numPr>
          <w:ilvl w:val="1"/>
          <w:numId w:val="17"/>
        </w:numPr>
        <w:jc w:val="both"/>
      </w:pPr>
      <w:r>
        <w:t xml:space="preserve">Enquanto </w:t>
      </w:r>
      <w:r w:rsidRPr="00396A27">
        <w:t>não houver a manifestação do I</w:t>
      </w:r>
      <w:r w:rsidR="009B2AD0">
        <w:t>gam</w:t>
      </w:r>
      <w:r>
        <w:t xml:space="preserve"> sobre o pedido de prorrogação, </w:t>
      </w:r>
      <w:r w:rsidRPr="00396A27">
        <w:t xml:space="preserve">o mesmo fica automaticamente prorrogado por mais </w:t>
      </w:r>
      <w:r w:rsidR="009B2AD0">
        <w:t>sessenta</w:t>
      </w:r>
      <w:r w:rsidRPr="00396A27">
        <w:t xml:space="preserve"> dias,</w:t>
      </w:r>
      <w:r>
        <w:t xml:space="preserve"> contados do término do prazo inicialmente concedido.</w:t>
      </w:r>
      <w:r w:rsidR="008916FE">
        <w:t xml:space="preserve"> Essa regra, também se aplica aos pedidos de dilação protocolados antes da vigência do Decreto </w:t>
      </w:r>
      <w:r w:rsidR="009B2AD0">
        <w:t xml:space="preserve">nº </w:t>
      </w:r>
      <w:r w:rsidR="008916FE">
        <w:t>47.705</w:t>
      </w:r>
      <w:r w:rsidR="00FF7854">
        <w:t xml:space="preserve">, de </w:t>
      </w:r>
      <w:r w:rsidR="008916FE">
        <w:t>2019.</w:t>
      </w:r>
    </w:p>
    <w:p w14:paraId="5D858C69" w14:textId="61FFBED7" w:rsidR="00CD7B3B" w:rsidRDefault="008C0899" w:rsidP="00396A27">
      <w:pPr>
        <w:pStyle w:val="Corpodetexto"/>
        <w:numPr>
          <w:ilvl w:val="0"/>
          <w:numId w:val="17"/>
        </w:numPr>
        <w:jc w:val="both"/>
      </w:pPr>
      <w:r w:rsidRPr="00396A27">
        <w:t xml:space="preserve">Todos os esclarecimentos adicionais, documentos ou informações complementares ou estudos específicos deverão ser protocolados conjuntamente na unidade de análise, em atendimento à solicitação de informações complementares, não </w:t>
      </w:r>
      <w:r w:rsidR="009203E6" w:rsidRPr="00396A27">
        <w:t>s</w:t>
      </w:r>
      <w:r w:rsidR="009203E6">
        <w:t>endo</w:t>
      </w:r>
      <w:r w:rsidR="009203E6" w:rsidRPr="00396A27">
        <w:t xml:space="preserve"> </w:t>
      </w:r>
      <w:r w:rsidRPr="00396A27">
        <w:t xml:space="preserve">admitidas emendas. </w:t>
      </w:r>
    </w:p>
    <w:p w14:paraId="302ED6BC" w14:textId="2EA12B28" w:rsidR="00CD7B3B" w:rsidRDefault="008C0899" w:rsidP="00396A27">
      <w:pPr>
        <w:pStyle w:val="Corpodetexto"/>
        <w:numPr>
          <w:ilvl w:val="1"/>
          <w:numId w:val="17"/>
        </w:numPr>
        <w:jc w:val="both"/>
      </w:pPr>
      <w:r w:rsidRPr="00396A27">
        <w:t>Estes atos deverão ser realizados através do SEI</w:t>
      </w:r>
      <w:r w:rsidR="009B2AD0">
        <w:t>;</w:t>
      </w:r>
    </w:p>
    <w:p w14:paraId="793F07E3" w14:textId="59027BE7" w:rsidR="006218E4" w:rsidRDefault="008C0899" w:rsidP="00396A27">
      <w:pPr>
        <w:pStyle w:val="Corpodetexto"/>
        <w:numPr>
          <w:ilvl w:val="0"/>
          <w:numId w:val="17"/>
        </w:numPr>
        <w:jc w:val="both"/>
      </w:pPr>
      <w:r>
        <w:t>O não atendimento à solicitação de apresentação de informações complementares, o seu atendimento de forma incompleta ou intempestiva acarretará no arquivamento</w:t>
      </w:r>
      <w:r w:rsidR="008916FE">
        <w:t xml:space="preserve"> ou indeferimento</w:t>
      </w:r>
      <w:r>
        <w:t xml:space="preserve"> do processo de outorga.</w:t>
      </w:r>
    </w:p>
    <w:p w14:paraId="23654CFB" w14:textId="3777EFD2" w:rsidR="00A527D3" w:rsidRDefault="00E616CC" w:rsidP="00E14BBF">
      <w:pPr>
        <w:pStyle w:val="Corpodetexto"/>
        <w:numPr>
          <w:ilvl w:val="0"/>
          <w:numId w:val="17"/>
        </w:numPr>
        <w:jc w:val="both"/>
      </w:pPr>
      <w:r>
        <w:t xml:space="preserve">Poderão ser </w:t>
      </w:r>
      <w:r w:rsidR="00A527D3">
        <w:t>arquivado</w:t>
      </w:r>
      <w:r>
        <w:t>s</w:t>
      </w:r>
      <w:r w:rsidR="00A527D3">
        <w:t xml:space="preserve"> por inconsistência técnica </w:t>
      </w:r>
      <w:r>
        <w:t xml:space="preserve">ou irregularidade </w:t>
      </w:r>
      <w:r w:rsidR="00A527D3">
        <w:t xml:space="preserve">os processos de outorga que: </w:t>
      </w:r>
    </w:p>
    <w:p w14:paraId="0046EBB1" w14:textId="670C99FA" w:rsidR="00A527D3" w:rsidRPr="00E14BBF" w:rsidRDefault="00A527D3" w:rsidP="007233A0">
      <w:pPr>
        <w:pStyle w:val="Corpodetexto"/>
        <w:numPr>
          <w:ilvl w:val="1"/>
          <w:numId w:val="46"/>
        </w:numPr>
        <w:jc w:val="both"/>
      </w:pPr>
      <w:r>
        <w:t>N</w:t>
      </w:r>
      <w:r w:rsidRPr="00E14BBF">
        <w:t>ão atender</w:t>
      </w:r>
      <w:r w:rsidR="00E616CC">
        <w:t>em</w:t>
      </w:r>
      <w:r w:rsidRPr="00E14BBF">
        <w:t xml:space="preserve"> </w:t>
      </w:r>
      <w:r w:rsidR="00E616CC">
        <w:t>a</w:t>
      </w:r>
      <w:r w:rsidRPr="00E14BBF">
        <w:t xml:space="preserve">os termos de referência disponibilizados pelo Igam; </w:t>
      </w:r>
    </w:p>
    <w:p w14:paraId="3BCC82C0" w14:textId="697C09EC" w:rsidR="00A527D3" w:rsidRPr="00E14BBF" w:rsidRDefault="00A527D3" w:rsidP="007233A0">
      <w:pPr>
        <w:pStyle w:val="Corpodetexto"/>
        <w:numPr>
          <w:ilvl w:val="1"/>
          <w:numId w:val="46"/>
        </w:numPr>
        <w:jc w:val="both"/>
      </w:pPr>
      <w:r>
        <w:t>A</w:t>
      </w:r>
      <w:r w:rsidRPr="00E14BBF">
        <w:t>presentar</w:t>
      </w:r>
      <w:r w:rsidR="00E616CC">
        <w:t>em</w:t>
      </w:r>
      <w:r w:rsidRPr="00E14BBF">
        <w:t xml:space="preserve"> projetos e estudos em desconformidade com as normas técnicas; </w:t>
      </w:r>
    </w:p>
    <w:p w14:paraId="2FC0C1FD" w14:textId="10BCD65A" w:rsidR="00A527D3" w:rsidRPr="00E14BBF" w:rsidRDefault="00A527D3" w:rsidP="007233A0">
      <w:pPr>
        <w:pStyle w:val="Corpodetexto"/>
        <w:numPr>
          <w:ilvl w:val="1"/>
          <w:numId w:val="46"/>
        </w:numPr>
        <w:jc w:val="both"/>
      </w:pPr>
      <w:r>
        <w:t>A</w:t>
      </w:r>
      <w:r w:rsidRPr="00E14BBF">
        <w:t>presentar</w:t>
      </w:r>
      <w:r w:rsidR="00E616CC">
        <w:t>em</w:t>
      </w:r>
      <w:r w:rsidRPr="00E14BBF">
        <w:t xml:space="preserve"> projetos</w:t>
      </w:r>
      <w:r w:rsidR="00E616CC">
        <w:t xml:space="preserve"> e</w:t>
      </w:r>
      <w:r w:rsidRPr="00E14BBF">
        <w:t xml:space="preserve"> estudos</w:t>
      </w:r>
      <w:r w:rsidR="00E616CC">
        <w:t xml:space="preserve"> </w:t>
      </w:r>
      <w:r w:rsidRPr="00E14BBF">
        <w:t>com informações divergentes</w:t>
      </w:r>
      <w:r w:rsidR="00E616CC">
        <w:t xml:space="preserve"> entre si</w:t>
      </w:r>
      <w:r w:rsidRPr="00E14BBF">
        <w:t xml:space="preserve">; </w:t>
      </w:r>
    </w:p>
    <w:p w14:paraId="05A48BD5" w14:textId="65D892CB" w:rsidR="00F45073" w:rsidRPr="00E14BBF" w:rsidRDefault="00A527D3" w:rsidP="007233A0">
      <w:pPr>
        <w:pStyle w:val="Corpodetexto"/>
        <w:numPr>
          <w:ilvl w:val="1"/>
          <w:numId w:val="46"/>
        </w:numPr>
        <w:jc w:val="both"/>
      </w:pPr>
      <w:r>
        <w:t>A</w:t>
      </w:r>
      <w:r w:rsidRPr="00E14BBF">
        <w:t>presentar</w:t>
      </w:r>
      <w:r w:rsidR="00E616CC">
        <w:t>em</w:t>
      </w:r>
      <w:r w:rsidRPr="00E14BBF">
        <w:t xml:space="preserve"> informações falsas. </w:t>
      </w:r>
    </w:p>
    <w:p w14:paraId="021E8A0D" w14:textId="77777777" w:rsidR="006218E4" w:rsidRDefault="006218E4">
      <w:pPr>
        <w:spacing w:line="0" w:lineRule="atLeast"/>
        <w:jc w:val="both"/>
      </w:pPr>
    </w:p>
    <w:p w14:paraId="09CC461B" w14:textId="34F6B654" w:rsidR="00B33BC0" w:rsidRPr="00F45073" w:rsidRDefault="00F45073" w:rsidP="007233A0">
      <w:pPr>
        <w:pStyle w:val="PargrafodaLista"/>
        <w:numPr>
          <w:ilvl w:val="0"/>
          <w:numId w:val="47"/>
        </w:numPr>
        <w:spacing w:after="160" w:line="259" w:lineRule="auto"/>
        <w:jc w:val="both"/>
        <w:rPr>
          <w:b/>
          <w:color w:val="000000" w:themeColor="text1"/>
        </w:rPr>
      </w:pPr>
      <w:r w:rsidRPr="007233A0">
        <w:rPr>
          <w:b/>
        </w:rPr>
        <w:t>Para os casos em que o processo de outorga se enquadrar nos itens 1, 2 ou 3 listados acima, em virtude de equívoco ou inexatidão relacionado</w:t>
      </w:r>
      <w:r w:rsidR="00040796">
        <w:rPr>
          <w:b/>
        </w:rPr>
        <w:t xml:space="preserve"> </w:t>
      </w:r>
      <w:r w:rsidRPr="007233A0">
        <w:rPr>
          <w:b/>
        </w:rPr>
        <w:t>a erros meramente materiais, tais como um cálculo errado, ausência de palavras, erros de digitação, etc.,</w:t>
      </w:r>
      <w:r w:rsidR="00040796">
        <w:rPr>
          <w:b/>
        </w:rPr>
        <w:t xml:space="preserve"> </w:t>
      </w:r>
      <w:r w:rsidRPr="007233A0">
        <w:rPr>
          <w:b/>
        </w:rPr>
        <w:t>o Igam poderá solicitar esclarecimentos adicionais que, devidamente prestados, nos termos do art. 24 do Decreto nº 47.705, de 2019, possibilitarão a continuação da análise do processo de outorga.</w:t>
      </w:r>
      <w:r w:rsidR="00B33BC0" w:rsidRPr="007233A0">
        <w:rPr>
          <w:b/>
        </w:rPr>
        <w:br w:type="page"/>
      </w:r>
    </w:p>
    <w:p w14:paraId="68A2CE7D" w14:textId="2E5B90BC" w:rsidR="006218E4" w:rsidRPr="00396A27" w:rsidRDefault="008C0899" w:rsidP="00396A27">
      <w:pPr>
        <w:pStyle w:val="Ttulo1"/>
        <w:numPr>
          <w:ilvl w:val="0"/>
          <w:numId w:val="2"/>
        </w:numPr>
        <w:ind w:left="284"/>
      </w:pPr>
      <w:bookmarkStart w:id="69" w:name="_Toc37086331"/>
      <w:r>
        <w:t>DA ARTICULAÇÃO DOS PROCEDIMENTOS PARA A REGULARIZAÇÃO DE USO DE RECURSOS HÍDRICOS COM OS PROCEDIMENTOS DE LICENCIAMENTO AMBIENTAL</w:t>
      </w:r>
      <w:bookmarkEnd w:id="69"/>
    </w:p>
    <w:p w14:paraId="48D89357" w14:textId="77777777" w:rsidR="006218E4" w:rsidRDefault="006218E4">
      <w:pPr>
        <w:spacing w:line="0" w:lineRule="atLeast"/>
        <w:jc w:val="both"/>
      </w:pPr>
    </w:p>
    <w:p w14:paraId="1F3CB748" w14:textId="00907985" w:rsidR="00B16EAD" w:rsidRDefault="00B16EAD">
      <w:pPr>
        <w:spacing w:line="0" w:lineRule="atLeast"/>
        <w:jc w:val="both"/>
      </w:pPr>
      <w:r>
        <w:t xml:space="preserve">Para fins de articulação entre os processos de regularização, entende-se por vinculado, aquele procedimento cujo modo </w:t>
      </w:r>
      <w:r w:rsidR="00CD2933">
        <w:t>de uso, em</w:t>
      </w:r>
      <w:r>
        <w:t xml:space="preserve"> processo de regularização de uso de recursos hídricos</w:t>
      </w:r>
      <w:r w:rsidR="00CD2933">
        <w:t>,</w:t>
      </w:r>
      <w:r>
        <w:t xml:space="preserve"> esteja diretamente relacionado com a atividade/empreendimento objeto do licenciamento ambiental, independentemente de constar em um único formulário de caracterização do empreendimento.  </w:t>
      </w:r>
    </w:p>
    <w:p w14:paraId="53030B9A" w14:textId="77777777" w:rsidR="00B16EAD" w:rsidRDefault="00B16EAD">
      <w:pPr>
        <w:spacing w:line="0" w:lineRule="atLeast"/>
        <w:jc w:val="both"/>
      </w:pPr>
    </w:p>
    <w:p w14:paraId="2C529E5D" w14:textId="77777777" w:rsidR="00C42A19" w:rsidRDefault="008C0899">
      <w:pPr>
        <w:spacing w:line="0" w:lineRule="atLeast"/>
        <w:jc w:val="both"/>
      </w:pPr>
      <w:r>
        <w:t>A vinculação dos procedimentos de regularização dos usos de recursos hídricos e de licenciamento ambiental deverá ocorrer no momento da caracterização do empreendimento, quando deverá ser informada a modalidade do licenciamento ambiental pretendido, com os seguintes procedimentos específicos</w:t>
      </w:r>
      <w:r w:rsidR="00C42A19">
        <w:t>.</w:t>
      </w:r>
    </w:p>
    <w:p w14:paraId="379939BC" w14:textId="11AF3DCE" w:rsidR="006218E4" w:rsidRPr="00A93C84" w:rsidRDefault="00C42A19" w:rsidP="00396A27">
      <w:pPr>
        <w:pStyle w:val="PargrafodaLista"/>
        <w:numPr>
          <w:ilvl w:val="0"/>
          <w:numId w:val="32"/>
        </w:numPr>
        <w:spacing w:line="0" w:lineRule="atLeast"/>
        <w:jc w:val="both"/>
      </w:pPr>
      <w:r w:rsidRPr="00A93C84">
        <w:t xml:space="preserve">A ausência da informação de vinculação, no momento da caracterização, </w:t>
      </w:r>
      <w:r w:rsidR="00195A0B" w:rsidRPr="00A93C84">
        <w:t xml:space="preserve">somente poderá ser alterada por meio de retificação de Portaria Outorga. </w:t>
      </w:r>
      <w:r w:rsidR="00BB2FFB" w:rsidRPr="00A93C84">
        <w:t xml:space="preserve"> </w:t>
      </w:r>
    </w:p>
    <w:p w14:paraId="0C48C5EE" w14:textId="77777777" w:rsidR="006218E4" w:rsidRDefault="006218E4">
      <w:pPr>
        <w:spacing w:line="0" w:lineRule="atLeast"/>
        <w:jc w:val="both"/>
      </w:pPr>
    </w:p>
    <w:p w14:paraId="5EDDECC3" w14:textId="77777777" w:rsidR="006218E4" w:rsidRPr="00396A27" w:rsidRDefault="008C0899" w:rsidP="00396A27">
      <w:pPr>
        <w:pStyle w:val="Ttulo2"/>
        <w:jc w:val="both"/>
        <w:rPr>
          <w:rFonts w:ascii="Times New Roman" w:hAnsi="Times New Roman" w:cs="Times New Roman"/>
          <w:b/>
          <w:color w:val="auto"/>
          <w:sz w:val="22"/>
        </w:rPr>
      </w:pPr>
      <w:bookmarkStart w:id="70" w:name="_Toc37086332"/>
      <w:r w:rsidRPr="00396A27">
        <w:rPr>
          <w:rFonts w:ascii="Times New Roman" w:hAnsi="Times New Roman" w:cs="Times New Roman"/>
          <w:b/>
          <w:color w:val="auto"/>
          <w:sz w:val="22"/>
        </w:rPr>
        <w:t>8.1 Empreendimentos ou atividades passíveis de licenciamento ambiental</w:t>
      </w:r>
      <w:bookmarkEnd w:id="70"/>
    </w:p>
    <w:p w14:paraId="02D0E29D" w14:textId="77777777" w:rsidR="006218E4" w:rsidRDefault="006218E4">
      <w:pPr>
        <w:spacing w:line="0" w:lineRule="atLeast"/>
        <w:jc w:val="both"/>
        <w:rPr>
          <w:b/>
        </w:rPr>
      </w:pPr>
    </w:p>
    <w:p w14:paraId="2292587C" w14:textId="09F81146" w:rsidR="006218E4" w:rsidRDefault="008C0899">
      <w:pPr>
        <w:spacing w:line="0" w:lineRule="atLeast"/>
        <w:jc w:val="both"/>
      </w:pPr>
      <w:r>
        <w:t xml:space="preserve">A </w:t>
      </w:r>
      <w:r w:rsidR="00E04F23">
        <w:t xml:space="preserve">regularização de </w:t>
      </w:r>
      <w:r w:rsidR="00962C48">
        <w:t>do uso de recursos hídricos</w:t>
      </w:r>
      <w:r>
        <w:t xml:space="preserve"> dever</w:t>
      </w:r>
      <w:r w:rsidR="00962C48">
        <w:t>á</w:t>
      </w:r>
      <w:r>
        <w:t xml:space="preserve"> ser realizado juntamente com o processo de licenciamento ambiental, previamente à instalação do empreendimento, atividade ou intervenção.</w:t>
      </w:r>
    </w:p>
    <w:p w14:paraId="63595068" w14:textId="77777777" w:rsidR="006218E4" w:rsidRDefault="006218E4">
      <w:pPr>
        <w:spacing w:line="0" w:lineRule="atLeast"/>
        <w:jc w:val="both"/>
      </w:pPr>
    </w:p>
    <w:p w14:paraId="7005BE88" w14:textId="0EC3D453" w:rsidR="00F90B72" w:rsidRDefault="00F90B72">
      <w:pPr>
        <w:spacing w:line="0" w:lineRule="atLeast"/>
        <w:jc w:val="both"/>
      </w:pPr>
      <w:r>
        <w:t>Observação:</w:t>
      </w:r>
    </w:p>
    <w:p w14:paraId="746EA1EF" w14:textId="6B23C727" w:rsidR="006218E4" w:rsidRDefault="008C0899" w:rsidP="00396A27">
      <w:pPr>
        <w:pStyle w:val="PargrafodaLista"/>
        <w:numPr>
          <w:ilvl w:val="0"/>
          <w:numId w:val="18"/>
        </w:numPr>
        <w:spacing w:line="0" w:lineRule="atLeast"/>
        <w:jc w:val="both"/>
      </w:pPr>
      <w:r>
        <w:t>Ocorrendo o indeferimento ou arquivamento do requerimento de licença ambiental, os pedidos de outorga</w:t>
      </w:r>
      <w:r w:rsidR="00E01F27">
        <w:t>,</w:t>
      </w:r>
      <w:r>
        <w:t xml:space="preserve"> cuja finalidade de uso esteja diretamente relacionada à atividade objeto do licenciamento, serão indeferidos, e os cadastros de usos de recursos hídricos que independem de outorga serão cancelados.</w:t>
      </w:r>
    </w:p>
    <w:p w14:paraId="53474D34" w14:textId="77777777" w:rsidR="006218E4" w:rsidRDefault="006218E4">
      <w:pPr>
        <w:spacing w:line="0" w:lineRule="atLeast"/>
        <w:jc w:val="both"/>
      </w:pPr>
    </w:p>
    <w:p w14:paraId="716995A2" w14:textId="77777777" w:rsidR="006218E4" w:rsidRPr="00396A27" w:rsidRDefault="008C0899" w:rsidP="00396A27">
      <w:pPr>
        <w:pStyle w:val="Ttulo2"/>
        <w:jc w:val="both"/>
        <w:rPr>
          <w:rFonts w:ascii="Times New Roman" w:hAnsi="Times New Roman" w:cs="Times New Roman"/>
          <w:b/>
          <w:color w:val="auto"/>
          <w:sz w:val="22"/>
        </w:rPr>
      </w:pPr>
      <w:bookmarkStart w:id="71" w:name="_Toc37086333"/>
      <w:r w:rsidRPr="00396A27">
        <w:rPr>
          <w:rFonts w:ascii="Times New Roman" w:hAnsi="Times New Roman" w:cs="Times New Roman"/>
          <w:b/>
          <w:color w:val="auto"/>
          <w:sz w:val="22"/>
        </w:rPr>
        <w:t>8.2 Empreendimentos ou atividades passíveis de Licenciamento Ambiental Simplificado - LAS</w:t>
      </w:r>
      <w:bookmarkEnd w:id="71"/>
    </w:p>
    <w:p w14:paraId="7A9E6E92" w14:textId="77777777" w:rsidR="006218E4" w:rsidRDefault="006218E4">
      <w:pPr>
        <w:spacing w:line="0" w:lineRule="atLeast"/>
        <w:jc w:val="both"/>
      </w:pPr>
    </w:p>
    <w:p w14:paraId="2B04C7A8" w14:textId="39D9A4A0" w:rsidR="006218E4" w:rsidRDefault="008C0899">
      <w:pPr>
        <w:spacing w:line="0" w:lineRule="atLeast"/>
        <w:jc w:val="both"/>
      </w:pPr>
      <w:r>
        <w:t xml:space="preserve">O processo de Licenciamento Ambiental Simplificado – LAS </w:t>
      </w:r>
      <w:r w:rsidR="00B02B1E">
        <w:t xml:space="preserve">– </w:t>
      </w:r>
      <w:r>
        <w:t>somente poderá ser formalizado após a regularização do uso de recursos hídricos, quando cabível.</w:t>
      </w:r>
    </w:p>
    <w:p w14:paraId="716C522B" w14:textId="77777777" w:rsidR="006218E4" w:rsidRDefault="006218E4">
      <w:pPr>
        <w:spacing w:line="0" w:lineRule="atLeast"/>
        <w:jc w:val="both"/>
      </w:pPr>
    </w:p>
    <w:p w14:paraId="3C5CCBFC" w14:textId="77777777" w:rsidR="00F90B72" w:rsidRDefault="00F90B72" w:rsidP="00F90B72">
      <w:pPr>
        <w:spacing w:line="0" w:lineRule="atLeast"/>
        <w:jc w:val="both"/>
      </w:pPr>
      <w:r>
        <w:t>Observação:</w:t>
      </w:r>
    </w:p>
    <w:p w14:paraId="6399292A" w14:textId="63DA91CE" w:rsidR="006218E4" w:rsidRDefault="008C0899" w:rsidP="00396A27">
      <w:pPr>
        <w:pStyle w:val="PargrafodaLista"/>
        <w:numPr>
          <w:ilvl w:val="0"/>
          <w:numId w:val="18"/>
        </w:numPr>
        <w:spacing w:line="0" w:lineRule="atLeast"/>
        <w:jc w:val="both"/>
      </w:pPr>
      <w:r>
        <w:t>Deferido o pedido de regularização do uso de recursos hídricos para empreendimentos ou atividades passíveis de licenciamento ambiental, os atos correspondentes somente produzirão efeitos após o deferimento do LAS.</w:t>
      </w:r>
    </w:p>
    <w:p w14:paraId="05CD1FAE" w14:textId="77777777" w:rsidR="006218E4" w:rsidRDefault="006218E4">
      <w:pPr>
        <w:spacing w:line="0" w:lineRule="atLeast"/>
        <w:jc w:val="both"/>
        <w:rPr>
          <w:b/>
        </w:rPr>
      </w:pPr>
    </w:p>
    <w:p w14:paraId="71682956" w14:textId="77777777" w:rsidR="00B33BC0" w:rsidRDefault="00B33BC0">
      <w:pPr>
        <w:spacing w:after="160" w:line="259" w:lineRule="auto"/>
        <w:rPr>
          <w:b/>
          <w:color w:val="000000" w:themeColor="text1"/>
        </w:rPr>
      </w:pPr>
      <w:r>
        <w:br w:type="page"/>
      </w:r>
    </w:p>
    <w:p w14:paraId="189924A9" w14:textId="77777777" w:rsidR="006218E4" w:rsidRDefault="008C0899" w:rsidP="00396A27">
      <w:pPr>
        <w:pStyle w:val="Ttulo1"/>
        <w:numPr>
          <w:ilvl w:val="0"/>
          <w:numId w:val="2"/>
        </w:numPr>
        <w:ind w:left="284"/>
      </w:pPr>
      <w:bookmarkStart w:id="72" w:name="_Toc22828605"/>
      <w:bookmarkStart w:id="73" w:name="_Toc22828606"/>
      <w:bookmarkStart w:id="74" w:name="_Toc22828607"/>
      <w:bookmarkStart w:id="75" w:name="_Toc22828608"/>
      <w:bookmarkStart w:id="76" w:name="_Toc22828609"/>
      <w:bookmarkStart w:id="77" w:name="_Toc22828610"/>
      <w:bookmarkStart w:id="78" w:name="_Toc22828611"/>
      <w:bookmarkStart w:id="79" w:name="_Toc22828612"/>
      <w:bookmarkStart w:id="80" w:name="_Toc22828613"/>
      <w:bookmarkStart w:id="81" w:name="_Toc22828614"/>
      <w:bookmarkStart w:id="82" w:name="_Toc22828615"/>
      <w:bookmarkStart w:id="83" w:name="_Toc22828616"/>
      <w:bookmarkStart w:id="84" w:name="_Toc22828617"/>
      <w:bookmarkStart w:id="85" w:name="_Toc22828618"/>
      <w:bookmarkStart w:id="86" w:name="_Toc22828619"/>
      <w:bookmarkStart w:id="87" w:name="_Toc22828620"/>
      <w:bookmarkStart w:id="88" w:name="_Toc22828621"/>
      <w:bookmarkStart w:id="89" w:name="_Toc22828622"/>
      <w:bookmarkStart w:id="90" w:name="_Toc22828623"/>
      <w:bookmarkStart w:id="91" w:name="_Toc22828624"/>
      <w:bookmarkStart w:id="92" w:name="_Toc22828625"/>
      <w:bookmarkStart w:id="93" w:name="_Toc22828626"/>
      <w:bookmarkStart w:id="94" w:name="_Toc22828627"/>
      <w:bookmarkStart w:id="95" w:name="_Toc22828628"/>
      <w:bookmarkStart w:id="96" w:name="_Toc22828629"/>
      <w:bookmarkStart w:id="97" w:name="_Toc22828630"/>
      <w:bookmarkStart w:id="98" w:name="_Toc22828631"/>
      <w:bookmarkStart w:id="99" w:name="_Toc22828632"/>
      <w:bookmarkStart w:id="100" w:name="_Toc22828633"/>
      <w:bookmarkStart w:id="101" w:name="_Toc22828634"/>
      <w:bookmarkStart w:id="102" w:name="_Toc22828635"/>
      <w:bookmarkStart w:id="103" w:name="_Toc22828636"/>
      <w:bookmarkStart w:id="104" w:name="_Toc3708633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t>PROCEDIMENTOS A SEREM ADOTADOS PARA O CADASTRO DE USOS INSIGNIFICANTES</w:t>
      </w:r>
      <w:bookmarkEnd w:id="104"/>
    </w:p>
    <w:p w14:paraId="4620310D" w14:textId="77777777" w:rsidR="006218E4" w:rsidRDefault="006218E4"/>
    <w:p w14:paraId="5C068867" w14:textId="20195926" w:rsidR="006218E4" w:rsidRDefault="008C0899">
      <w:pPr>
        <w:spacing w:line="0" w:lineRule="atLeast"/>
        <w:jc w:val="both"/>
      </w:pPr>
      <w:r>
        <w:t xml:space="preserve">O cadastro de uso insignificante </w:t>
      </w:r>
      <w:r w:rsidR="009203E6">
        <w:t xml:space="preserve">será </w:t>
      </w:r>
      <w:r>
        <w:t xml:space="preserve">realizado através de Sistema disponibilizado na </w:t>
      </w:r>
      <w:r>
        <w:rPr>
          <w:i/>
        </w:rPr>
        <w:t>web</w:t>
      </w:r>
      <w:r w:rsidR="00D83D33">
        <w:rPr>
          <w:rStyle w:val="Refdenotaderodap"/>
          <w:i/>
        </w:rPr>
        <w:footnoteReference w:id="22"/>
      </w:r>
      <w:r>
        <w:t xml:space="preserve"> a fim de que os usuários possam fornecer as informações da utilização dos recursos hídricos e emitir</w:t>
      </w:r>
      <w:r w:rsidR="00F821A1">
        <w:t xml:space="preserve"> a c</w:t>
      </w:r>
      <w:r>
        <w:t xml:space="preserve">ertidão </w:t>
      </w:r>
      <w:r>
        <w:rPr>
          <w:i/>
        </w:rPr>
        <w:t>online</w:t>
      </w:r>
      <w:r>
        <w:t>.</w:t>
      </w:r>
    </w:p>
    <w:p w14:paraId="01ABB89B" w14:textId="77777777" w:rsidR="006218E4" w:rsidRDefault="006218E4">
      <w:pPr>
        <w:spacing w:line="0" w:lineRule="atLeast"/>
        <w:jc w:val="both"/>
      </w:pPr>
    </w:p>
    <w:p w14:paraId="33D5B5FA" w14:textId="077DD170" w:rsidR="006218E4" w:rsidRDefault="008C0899">
      <w:pPr>
        <w:spacing w:line="0" w:lineRule="atLeast"/>
        <w:jc w:val="both"/>
      </w:pPr>
      <w:r>
        <w:t>O I</w:t>
      </w:r>
      <w:r w:rsidR="00B02B1E">
        <w:t>gam</w:t>
      </w:r>
      <w:r>
        <w:t xml:space="preserve"> fornecerá, por meio do sistema, a certidão de cadastro dos usos de recursos hídricos considerados insignificantes, que vigorará pelo prazo máximo de três anos.</w:t>
      </w:r>
    </w:p>
    <w:p w14:paraId="28B2FCFC" w14:textId="77777777" w:rsidR="006218E4" w:rsidRDefault="006218E4">
      <w:pPr>
        <w:spacing w:line="0" w:lineRule="atLeast"/>
        <w:jc w:val="both"/>
      </w:pPr>
    </w:p>
    <w:p w14:paraId="75A00CC3" w14:textId="6980B15B" w:rsidR="006218E4" w:rsidRDefault="008C0899">
      <w:pPr>
        <w:spacing w:line="0" w:lineRule="atLeast"/>
        <w:jc w:val="both"/>
      </w:pPr>
      <w:r>
        <w:t>Até o último dia de vigência do cadastro dos usos de recursos hídricos considerados insignificantes poderá ser procedida sua renovação. Caso não se proceda à renovação tempestiva, a continuidade da intervenção dependerá de novo cadastramento.</w:t>
      </w:r>
    </w:p>
    <w:p w14:paraId="18167E0B" w14:textId="77777777" w:rsidR="006218E4" w:rsidRDefault="006218E4">
      <w:pPr>
        <w:spacing w:line="0" w:lineRule="atLeast"/>
        <w:jc w:val="both"/>
      </w:pPr>
    </w:p>
    <w:p w14:paraId="31EE205F" w14:textId="721B836B" w:rsidR="006218E4" w:rsidRDefault="008C0899">
      <w:pPr>
        <w:spacing w:line="0" w:lineRule="atLeast"/>
        <w:jc w:val="both"/>
      </w:pPr>
      <w:r>
        <w:t xml:space="preserve">A emissão da </w:t>
      </w:r>
      <w:r w:rsidR="004A62D8">
        <w:t xml:space="preserve">certidão </w:t>
      </w:r>
      <w:r w:rsidR="004A62D8" w:rsidRPr="00662EA3">
        <w:t>de</w:t>
      </w:r>
      <w:r w:rsidR="00662EA3" w:rsidRPr="00662EA3">
        <w:t xml:space="preserve"> cadastro dos usos de recursos hídricos considerados insignificantes</w:t>
      </w:r>
      <w:r w:rsidR="00662EA3">
        <w:t xml:space="preserve"> </w:t>
      </w:r>
      <w:r>
        <w:t xml:space="preserve">não possui custos aos usuários e poderá ser validada (via </w:t>
      </w:r>
      <w:r>
        <w:rPr>
          <w:i/>
        </w:rPr>
        <w:t>web</w:t>
      </w:r>
      <w:r>
        <w:t>) por outras instituições, tais como bancos e entidades que financiam os produtores/empreendedores.</w:t>
      </w:r>
    </w:p>
    <w:p w14:paraId="175CB514" w14:textId="77777777" w:rsidR="006218E4" w:rsidRDefault="006218E4"/>
    <w:p w14:paraId="5A9B8E90" w14:textId="77777777" w:rsidR="006218E4" w:rsidRDefault="008C0899" w:rsidP="00396A27">
      <w:pPr>
        <w:pStyle w:val="Ttulo1"/>
        <w:numPr>
          <w:ilvl w:val="0"/>
          <w:numId w:val="2"/>
        </w:numPr>
        <w:ind w:left="284"/>
      </w:pPr>
      <w:bookmarkStart w:id="105" w:name="_Toc37086335"/>
      <w:r>
        <w:t>PROCEDIMENTOS A SEREM ADOTADOS PARA O CADASTROS DE ISENTOS DE OUTORGA DE DIREITO DE USO DOS RECURSOS HÍDRICOS</w:t>
      </w:r>
      <w:bookmarkEnd w:id="105"/>
    </w:p>
    <w:p w14:paraId="1CB92366" w14:textId="77777777" w:rsidR="006218E4" w:rsidRDefault="006218E4" w:rsidP="000608EA">
      <w:pPr>
        <w:spacing w:line="0" w:lineRule="atLeast"/>
        <w:jc w:val="both"/>
      </w:pPr>
    </w:p>
    <w:p w14:paraId="107C6CEB" w14:textId="0920CCE6" w:rsidR="006218E4" w:rsidRPr="000608EA" w:rsidRDefault="008C0899" w:rsidP="000608EA">
      <w:pPr>
        <w:spacing w:line="0" w:lineRule="atLeast"/>
        <w:jc w:val="both"/>
      </w:pPr>
      <w:r w:rsidRPr="00396A27">
        <w:t>O cadastro de isentos</w:t>
      </w:r>
      <w:r w:rsidR="00EA2DC1">
        <w:t xml:space="preserve"> de outorga</w:t>
      </w:r>
      <w:r w:rsidR="00D7491A">
        <w:t>, nos termos do art. 36 da Portaria nº 48</w:t>
      </w:r>
      <w:r w:rsidR="00FF7854">
        <w:t xml:space="preserve">, de </w:t>
      </w:r>
      <w:r w:rsidR="00D7491A">
        <w:t xml:space="preserve">2019, </w:t>
      </w:r>
      <w:r w:rsidRPr="00396A27">
        <w:t>é realizado por meio de preenchimento de formulário próprio, disponível no sítio eletrônico do I</w:t>
      </w:r>
      <w:r w:rsidR="00B02B1E">
        <w:t>gam</w:t>
      </w:r>
      <w:r w:rsidR="00B41374" w:rsidRPr="000608EA">
        <w:rPr>
          <w:vertAlign w:val="superscript"/>
        </w:rPr>
        <w:footnoteReference w:id="23"/>
      </w:r>
      <w:r w:rsidR="00D7491A">
        <w:t xml:space="preserve">, o qual deve ser </w:t>
      </w:r>
      <w:r w:rsidR="00B41374" w:rsidRPr="00B33BC0">
        <w:t>envi</w:t>
      </w:r>
      <w:r w:rsidR="00D7491A">
        <w:t>ado</w:t>
      </w:r>
      <w:r w:rsidR="00B41374" w:rsidRPr="00B33BC0">
        <w:t xml:space="preserve">, devidamente preenchido, através do SEI, conforme orientações contidas no referido </w:t>
      </w:r>
      <w:r w:rsidR="00B41374" w:rsidRPr="00A527D3">
        <w:rPr>
          <w:i/>
        </w:rPr>
        <w:t>site</w:t>
      </w:r>
      <w:r w:rsidR="00B41374" w:rsidRPr="00B33BC0">
        <w:t>.</w:t>
      </w:r>
    </w:p>
    <w:p w14:paraId="38EB26A0" w14:textId="77777777" w:rsidR="006218E4" w:rsidRDefault="006218E4">
      <w:pPr>
        <w:spacing w:line="0" w:lineRule="atLeast"/>
        <w:jc w:val="both"/>
        <w:rPr>
          <w:highlight w:val="yellow"/>
        </w:rPr>
      </w:pPr>
    </w:p>
    <w:p w14:paraId="04CF3DE1" w14:textId="3B1930D2" w:rsidR="00B41374" w:rsidRPr="00396A27" w:rsidRDefault="00B41374">
      <w:pPr>
        <w:spacing w:line="0" w:lineRule="atLeast"/>
        <w:jc w:val="both"/>
      </w:pPr>
      <w:r w:rsidRPr="00396A27">
        <w:t>Observações:</w:t>
      </w:r>
    </w:p>
    <w:p w14:paraId="7BEB5ADA" w14:textId="43EA8941" w:rsidR="006218E4" w:rsidRPr="00396A27" w:rsidRDefault="008C0899" w:rsidP="00396A27">
      <w:pPr>
        <w:pStyle w:val="PargrafodaLista"/>
        <w:numPr>
          <w:ilvl w:val="0"/>
          <w:numId w:val="18"/>
        </w:numPr>
        <w:spacing w:line="0" w:lineRule="atLeast"/>
        <w:jc w:val="both"/>
      </w:pPr>
      <w:r w:rsidRPr="00396A27">
        <w:t xml:space="preserve">A certidão de cadastro de isentos vigorará pelo prazo máximo de </w:t>
      </w:r>
      <w:r w:rsidR="00B02B1E">
        <w:t>dez</w:t>
      </w:r>
      <w:r w:rsidR="00B02B1E" w:rsidRPr="00396A27">
        <w:t xml:space="preserve"> </w:t>
      </w:r>
      <w:r w:rsidRPr="00396A27">
        <w:t>anos</w:t>
      </w:r>
      <w:r w:rsidR="00B02B1E">
        <w:t>;</w:t>
      </w:r>
    </w:p>
    <w:p w14:paraId="190050B7" w14:textId="17A04A66" w:rsidR="00EA2DC1" w:rsidRDefault="008C0899" w:rsidP="009C4787">
      <w:pPr>
        <w:pStyle w:val="PargrafodaLista"/>
        <w:numPr>
          <w:ilvl w:val="0"/>
          <w:numId w:val="18"/>
        </w:numPr>
        <w:spacing w:line="0" w:lineRule="atLeast"/>
        <w:jc w:val="both"/>
      </w:pPr>
      <w:r w:rsidRPr="00396A27">
        <w:t>Até o último dia de vigência do cadastro poderá ser procedida sua renovação. Caso não se proceda à renovação tempestiva do cadastro, a continuidade da intervenção dependerá de novo cadastramento.</w:t>
      </w:r>
    </w:p>
    <w:p w14:paraId="54DF7FD0" w14:textId="7B52DEFA" w:rsidR="00B33BC0" w:rsidRDefault="00B33BC0" w:rsidP="000608EA">
      <w:pPr>
        <w:pStyle w:val="PargrafodaLista"/>
        <w:rPr>
          <w:b/>
          <w:color w:val="000000" w:themeColor="text1"/>
        </w:rPr>
      </w:pPr>
      <w:bookmarkStart w:id="106" w:name="_Toc21016845"/>
      <w:bookmarkStart w:id="107" w:name="_Toc21107027"/>
      <w:bookmarkEnd w:id="106"/>
      <w:bookmarkEnd w:id="107"/>
    </w:p>
    <w:p w14:paraId="1D3730B9" w14:textId="6F6263EC" w:rsidR="006218E4" w:rsidRDefault="008C0899" w:rsidP="00396A27">
      <w:pPr>
        <w:pStyle w:val="Ttulo1"/>
        <w:numPr>
          <w:ilvl w:val="0"/>
          <w:numId w:val="2"/>
        </w:numPr>
        <w:ind w:left="284"/>
      </w:pPr>
      <w:bookmarkStart w:id="108" w:name="_Toc22828639"/>
      <w:bookmarkStart w:id="109" w:name="_Toc37086336"/>
      <w:bookmarkEnd w:id="108"/>
      <w:r>
        <w:t>PROCEDIMENTOS A SEREM ADOTADOS PARA ANÁLISE DOS PEDIDOS DE OUTORGA DE DIREITO DE USO DOS RECURSOS HÍDRICOS</w:t>
      </w:r>
      <w:r w:rsidR="00575368">
        <w:t xml:space="preserve"> – ÁGUA SUPERFICIAL</w:t>
      </w:r>
      <w:bookmarkEnd w:id="109"/>
    </w:p>
    <w:p w14:paraId="6954F1BC" w14:textId="77777777" w:rsidR="006218E4" w:rsidRDefault="006218E4">
      <w:pPr>
        <w:spacing w:line="0" w:lineRule="atLeast"/>
        <w:jc w:val="both"/>
      </w:pPr>
    </w:p>
    <w:p w14:paraId="683F4C25" w14:textId="167C980A" w:rsidR="006218E4" w:rsidRPr="00396A27" w:rsidRDefault="00D41A01" w:rsidP="00396A27">
      <w:pPr>
        <w:pStyle w:val="Ttulo2"/>
        <w:jc w:val="both"/>
        <w:rPr>
          <w:rFonts w:ascii="Times New Roman" w:hAnsi="Times New Roman" w:cs="Times New Roman"/>
          <w:b/>
          <w:color w:val="auto"/>
          <w:sz w:val="22"/>
        </w:rPr>
      </w:pPr>
      <w:bookmarkStart w:id="110" w:name="_Toc37086337"/>
      <w:r w:rsidRPr="00396A27">
        <w:rPr>
          <w:rFonts w:ascii="Times New Roman" w:hAnsi="Times New Roman" w:cs="Times New Roman"/>
          <w:b/>
          <w:color w:val="auto"/>
          <w:sz w:val="22"/>
        </w:rPr>
        <w:t>1</w:t>
      </w:r>
      <w:r>
        <w:rPr>
          <w:rFonts w:ascii="Times New Roman" w:hAnsi="Times New Roman" w:cs="Times New Roman"/>
          <w:b/>
          <w:color w:val="auto"/>
          <w:sz w:val="22"/>
        </w:rPr>
        <w:t>1</w:t>
      </w:r>
      <w:r w:rsidR="008C0899" w:rsidRPr="00396A27">
        <w:rPr>
          <w:rFonts w:ascii="Times New Roman" w:hAnsi="Times New Roman" w:cs="Times New Roman"/>
          <w:b/>
          <w:color w:val="auto"/>
          <w:sz w:val="22"/>
        </w:rPr>
        <w:t>.1 Da vazão de referência</w:t>
      </w:r>
      <w:bookmarkEnd w:id="110"/>
    </w:p>
    <w:p w14:paraId="5F5908FF" w14:textId="77777777" w:rsidR="006218E4" w:rsidRDefault="006218E4">
      <w:pPr>
        <w:spacing w:line="0" w:lineRule="atLeast"/>
        <w:jc w:val="both"/>
      </w:pPr>
    </w:p>
    <w:p w14:paraId="75BB0B81" w14:textId="3541184E" w:rsidR="006218E4" w:rsidRDefault="008C0899">
      <w:pPr>
        <w:spacing w:line="0" w:lineRule="atLeast"/>
        <w:jc w:val="both"/>
      </w:pPr>
      <w:r>
        <w:t>Conforme disposto no Plano Estadual de Recursos Hídricos</w:t>
      </w:r>
      <w:r w:rsidR="00B02B1E">
        <w:t xml:space="preserve"> – </w:t>
      </w:r>
      <w:r>
        <w:t>PERH</w:t>
      </w:r>
      <w:r w:rsidR="00B02B1E">
        <w:t xml:space="preserve"> –</w:t>
      </w:r>
      <w:r>
        <w:t>, a Q</w:t>
      </w:r>
      <w:r>
        <w:rPr>
          <w:vertAlign w:val="subscript"/>
        </w:rPr>
        <w:t>7,10</w:t>
      </w:r>
      <w:r>
        <w:t xml:space="preserve"> (vazão mínima de sete dias de duração e dez anos de recorrência) é a vazão de referência a ser utilizada para o cálculo da disponibilidade hídrica superficial nas bacias hidrográficas do Estado.</w:t>
      </w:r>
    </w:p>
    <w:p w14:paraId="23B55125" w14:textId="77777777" w:rsidR="006218E4" w:rsidRDefault="006218E4">
      <w:pPr>
        <w:spacing w:line="0" w:lineRule="atLeast"/>
        <w:jc w:val="both"/>
      </w:pPr>
    </w:p>
    <w:p w14:paraId="7DF6C6E3" w14:textId="05385FA8" w:rsidR="006218E4" w:rsidRDefault="008C0899">
      <w:pPr>
        <w:spacing w:line="0" w:lineRule="atLeast"/>
        <w:jc w:val="both"/>
      </w:pPr>
      <w:r>
        <w:t>Para obtenção dos valores de Q</w:t>
      </w:r>
      <w:r>
        <w:rPr>
          <w:vertAlign w:val="subscript"/>
        </w:rPr>
        <w:t>7,10</w:t>
      </w:r>
      <w:r>
        <w:t xml:space="preserve">, têm-se os estudos de regionalização </w:t>
      </w:r>
      <w:r w:rsidR="009F1FC2">
        <w:t xml:space="preserve">de vazões </w:t>
      </w:r>
      <w:r w:rsidR="009E7F4D">
        <w:t>elaborado por</w:t>
      </w:r>
      <w:r>
        <w:t xml:space="preserve"> Souza (1993) para todo o Estado de Minas Gerais. Pode-se também estimar o valor da Q</w:t>
      </w:r>
      <w:r>
        <w:rPr>
          <w:vertAlign w:val="subscript"/>
        </w:rPr>
        <w:t>7,10</w:t>
      </w:r>
      <w:r>
        <w:t xml:space="preserve"> em determinado ponto, a partir de dados estatísticos obtidos com a série histórica de vazões e ajuste de uma distribuição de probabilidades.</w:t>
      </w:r>
    </w:p>
    <w:p w14:paraId="7F38F97B" w14:textId="77777777" w:rsidR="006218E4" w:rsidRDefault="006218E4">
      <w:pPr>
        <w:spacing w:line="0" w:lineRule="atLeast"/>
        <w:jc w:val="both"/>
      </w:pPr>
    </w:p>
    <w:p w14:paraId="47C7F02D" w14:textId="3B5C9270" w:rsidR="006218E4" w:rsidRDefault="008C0899">
      <w:pPr>
        <w:spacing w:line="0" w:lineRule="atLeast"/>
        <w:jc w:val="both"/>
      </w:pPr>
      <w:r>
        <w:t>Como referência bibliográfica, para determinação da vazão Q</w:t>
      </w:r>
      <w:r>
        <w:rPr>
          <w:vertAlign w:val="subscript"/>
        </w:rPr>
        <w:t>7,10</w:t>
      </w:r>
      <w:r>
        <w:t>, o I</w:t>
      </w:r>
      <w:r w:rsidR="00B02B1E">
        <w:t>gam</w:t>
      </w:r>
      <w:r>
        <w:t xml:space="preserve"> recomenda a metodologia de regionalização de vazões mínimas utilizada no trabalho realizado por Souza (1993) para a Companhia de Saneamento de Minas Gerais. Nesse estudo de regionalização, que é utilizado pelos técnicos do I</w:t>
      </w:r>
      <w:r w:rsidR="009A5E22">
        <w:t>gam</w:t>
      </w:r>
      <w:r>
        <w:t>, têm-se mapas contendo isolinhas de rendimento específico, em L/s.km², para vazões mínimas e máximas</w:t>
      </w:r>
      <w:r w:rsidR="009A5E22">
        <w:t xml:space="preserve">, </w:t>
      </w:r>
      <w:r>
        <w:t>com 10 anos de período de retorno</w:t>
      </w:r>
      <w:r w:rsidR="009A5E22">
        <w:t xml:space="preserve"> </w:t>
      </w:r>
      <w:r>
        <w:t xml:space="preserve">e média de longo termo para todo o Estado. </w:t>
      </w:r>
    </w:p>
    <w:p w14:paraId="5C55B800" w14:textId="77777777" w:rsidR="006218E4" w:rsidRDefault="006218E4">
      <w:pPr>
        <w:spacing w:line="0" w:lineRule="atLeast"/>
        <w:jc w:val="both"/>
      </w:pPr>
    </w:p>
    <w:p w14:paraId="5F80C70B" w14:textId="664C0527" w:rsidR="006218E4" w:rsidRDefault="008C0899">
      <w:pPr>
        <w:spacing w:line="0" w:lineRule="atLeast"/>
        <w:jc w:val="both"/>
      </w:pPr>
      <w:r>
        <w:t>As vazões de referência Q</w:t>
      </w:r>
      <w:r>
        <w:rPr>
          <w:vertAlign w:val="subscript"/>
        </w:rPr>
        <w:t>7,10</w:t>
      </w:r>
      <w:r>
        <w:t>, em cada seção dos cursos de água são obtidas através de metodologia que associa o rendimento específico de cada região, a área de drenagem em análise e as características físicas, de solo e meteorológicas das bacias hidrográficas.</w:t>
      </w:r>
    </w:p>
    <w:p w14:paraId="0D6E8795" w14:textId="6B8B5BE1" w:rsidR="00397FE6" w:rsidRDefault="00397FE6">
      <w:pPr>
        <w:spacing w:line="0" w:lineRule="atLeast"/>
        <w:jc w:val="both"/>
      </w:pPr>
    </w:p>
    <w:p w14:paraId="5C50B0E9" w14:textId="76A19FBC" w:rsidR="00397FE6" w:rsidRDefault="00397FE6">
      <w:pPr>
        <w:spacing w:line="0" w:lineRule="atLeast"/>
        <w:jc w:val="both"/>
      </w:pPr>
      <w:r>
        <w:t>Observação:</w:t>
      </w:r>
    </w:p>
    <w:p w14:paraId="3179E383" w14:textId="113C6C17" w:rsidR="00397FE6" w:rsidRDefault="00397FE6" w:rsidP="00396A27">
      <w:pPr>
        <w:pStyle w:val="PargrafodaLista"/>
        <w:numPr>
          <w:ilvl w:val="0"/>
          <w:numId w:val="19"/>
        </w:numPr>
        <w:spacing w:line="0" w:lineRule="atLeast"/>
        <w:jc w:val="both"/>
      </w:pPr>
      <w:r>
        <w:t>Poderão ser adotadas</w:t>
      </w:r>
      <w:r w:rsidR="00AA0797">
        <w:t xml:space="preserve">, tanto pelo responsável técnico quanto pelo analista ambiental, </w:t>
      </w:r>
      <w:r>
        <w:t>outras metodologias para fins de determinação da vazão Q</w:t>
      </w:r>
      <w:r>
        <w:rPr>
          <w:vertAlign w:val="subscript"/>
        </w:rPr>
        <w:t>7,10</w:t>
      </w:r>
      <w:r>
        <w:t>, desde que as referências sejam descritas</w:t>
      </w:r>
      <w:r w:rsidR="00307D4B">
        <w:t xml:space="preserve"> e justificadas nos relatórios e pareceres técnicos</w:t>
      </w:r>
      <w:r>
        <w:t xml:space="preserve"> </w:t>
      </w:r>
    </w:p>
    <w:p w14:paraId="6A60D22D" w14:textId="77777777" w:rsidR="006218E4" w:rsidRDefault="006218E4">
      <w:pPr>
        <w:spacing w:line="0" w:lineRule="atLeast"/>
        <w:jc w:val="both"/>
        <w:rPr>
          <w:rFonts w:ascii="Calibri" w:hAnsi="Calibri" w:cs="Calibri"/>
          <w:color w:val="000000"/>
          <w:sz w:val="22"/>
          <w:szCs w:val="22"/>
        </w:rPr>
      </w:pPr>
    </w:p>
    <w:p w14:paraId="1F6BF8BE" w14:textId="388955FD" w:rsidR="006218E4" w:rsidRPr="00396A27" w:rsidRDefault="00D41A01" w:rsidP="00396A27">
      <w:pPr>
        <w:pStyle w:val="Ttulo2"/>
        <w:jc w:val="both"/>
        <w:rPr>
          <w:rFonts w:ascii="Times New Roman" w:hAnsi="Times New Roman" w:cs="Times New Roman"/>
          <w:b/>
          <w:color w:val="auto"/>
          <w:sz w:val="22"/>
        </w:rPr>
      </w:pPr>
      <w:bookmarkStart w:id="111" w:name="_Toc37086338"/>
      <w:r w:rsidRPr="00396A27">
        <w:rPr>
          <w:rFonts w:ascii="Times New Roman" w:hAnsi="Times New Roman" w:cs="Times New Roman"/>
          <w:b/>
          <w:color w:val="auto"/>
          <w:sz w:val="22"/>
        </w:rPr>
        <w:t>1</w:t>
      </w:r>
      <w:r>
        <w:rPr>
          <w:rFonts w:ascii="Times New Roman" w:hAnsi="Times New Roman" w:cs="Times New Roman"/>
          <w:b/>
          <w:color w:val="auto"/>
          <w:sz w:val="22"/>
        </w:rPr>
        <w:t>1</w:t>
      </w:r>
      <w:r w:rsidR="008C0899" w:rsidRPr="00396A27">
        <w:rPr>
          <w:rFonts w:ascii="Times New Roman" w:hAnsi="Times New Roman" w:cs="Times New Roman"/>
          <w:b/>
          <w:color w:val="auto"/>
          <w:sz w:val="22"/>
        </w:rPr>
        <w:t>.2 Do limite máximo outorgável</w:t>
      </w:r>
      <w:bookmarkEnd w:id="111"/>
    </w:p>
    <w:p w14:paraId="0C325630" w14:textId="77777777" w:rsidR="006218E4" w:rsidRDefault="006218E4">
      <w:pPr>
        <w:spacing w:line="0" w:lineRule="atLeast"/>
        <w:jc w:val="both"/>
        <w:rPr>
          <w:rFonts w:ascii="Calibri" w:hAnsi="Calibri" w:cs="Calibri"/>
          <w:color w:val="000000"/>
          <w:sz w:val="22"/>
          <w:szCs w:val="22"/>
        </w:rPr>
      </w:pPr>
    </w:p>
    <w:p w14:paraId="1FCDE4DB" w14:textId="48BAA01B" w:rsidR="0080166E" w:rsidRDefault="0080166E">
      <w:pPr>
        <w:spacing w:before="120" w:after="120"/>
        <w:ind w:left="120" w:right="120"/>
        <w:jc w:val="both"/>
      </w:pPr>
      <w:r>
        <w:t>Deverão ser adotados os seguintes limites máximos:</w:t>
      </w:r>
    </w:p>
    <w:p w14:paraId="3A9D08CC" w14:textId="1B444FF7" w:rsidR="0080166E" w:rsidRDefault="0080166E" w:rsidP="00396A27">
      <w:pPr>
        <w:pStyle w:val="PargrafodaLista"/>
        <w:numPr>
          <w:ilvl w:val="0"/>
          <w:numId w:val="19"/>
        </w:numPr>
        <w:spacing w:before="120" w:after="120"/>
        <w:ind w:right="120"/>
        <w:jc w:val="both"/>
      </w:pPr>
      <w:r>
        <w:t>Captação</w:t>
      </w:r>
    </w:p>
    <w:p w14:paraId="022115A8" w14:textId="696A9D50" w:rsidR="006218E4" w:rsidRPr="00396A27" w:rsidRDefault="008C0899" w:rsidP="00396A27">
      <w:pPr>
        <w:pStyle w:val="PargrafodaLista"/>
        <w:numPr>
          <w:ilvl w:val="1"/>
          <w:numId w:val="19"/>
        </w:numPr>
        <w:spacing w:before="120" w:after="120"/>
        <w:ind w:right="120"/>
        <w:jc w:val="both"/>
      </w:pPr>
      <w:r w:rsidRPr="00396A27">
        <w:t>O limite máximo de captações em recursos hídricos a serem outorgados nas bacias hidrográficas do Estado de Minas Gerais, para cada seção considerada em condições naturais, será de 50% (cinquenta por cento) da Q</w:t>
      </w:r>
      <w:r w:rsidRPr="00396A27">
        <w:rPr>
          <w:vertAlign w:val="subscript"/>
        </w:rPr>
        <w:t>7,10</w:t>
      </w:r>
      <w:r w:rsidRPr="00396A27">
        <w:t>, ficando garantidos, a jusante de cada intervenção, fluxos residuais mínimos equivalentes a 50% (cinquenta por cento) da Q</w:t>
      </w:r>
      <w:r w:rsidRPr="00396A27">
        <w:rPr>
          <w:vertAlign w:val="subscript"/>
        </w:rPr>
        <w:t>7,10</w:t>
      </w:r>
      <w:r w:rsidR="00B02B1E">
        <w:rPr>
          <w:vertAlign w:val="subscript"/>
        </w:rPr>
        <w:t>;</w:t>
      </w:r>
    </w:p>
    <w:p w14:paraId="4A487392" w14:textId="5F1EF75B" w:rsidR="006218E4" w:rsidRPr="00396A27" w:rsidRDefault="008C0899" w:rsidP="00396A27">
      <w:pPr>
        <w:pStyle w:val="PargrafodaLista"/>
        <w:numPr>
          <w:ilvl w:val="1"/>
          <w:numId w:val="19"/>
        </w:numPr>
        <w:spacing w:before="120" w:after="120"/>
        <w:ind w:right="120"/>
        <w:jc w:val="both"/>
      </w:pPr>
      <w:r w:rsidRPr="00396A27">
        <w:t xml:space="preserve">O limite máximo de captações em recursos hídricos nas </w:t>
      </w:r>
      <w:r w:rsidR="003901FE" w:rsidRPr="009314AE">
        <w:t>CH</w:t>
      </w:r>
      <w:r w:rsidRPr="009314AE">
        <w:t>s</w:t>
      </w:r>
      <w:r w:rsidRPr="00396A27">
        <w:t xml:space="preserve"> Rio Pará, Rio Paraopeba, Rio das Velhas, Rios Jequitaí e Pacuí, Rio Urucuia, Rio Pandeiros e Rio Verde Grande, para cada seção considerada em condições naturais, será de 30% (trinta por cento) da Q</w:t>
      </w:r>
      <w:r w:rsidRPr="00396A27">
        <w:rPr>
          <w:vertAlign w:val="subscript"/>
        </w:rPr>
        <w:t>7,10</w:t>
      </w:r>
      <w:r w:rsidRPr="00396A27">
        <w:t>, ficando garantidos a jusante de cada intervenção, fluxos residuais mínimos equivalentes a 70% (setenta por cento) da Q</w:t>
      </w:r>
      <w:r w:rsidRPr="00396A27">
        <w:rPr>
          <w:vertAlign w:val="subscript"/>
        </w:rPr>
        <w:t>7,10</w:t>
      </w:r>
      <w:r w:rsidRPr="00396A27">
        <w:t>.    </w:t>
      </w:r>
    </w:p>
    <w:p w14:paraId="7895671D" w14:textId="0E87716E" w:rsidR="0080166E" w:rsidRDefault="0080166E" w:rsidP="0080166E">
      <w:pPr>
        <w:pStyle w:val="PargrafodaLista"/>
        <w:numPr>
          <w:ilvl w:val="0"/>
          <w:numId w:val="19"/>
        </w:numPr>
        <w:spacing w:before="120" w:after="120"/>
        <w:ind w:right="120"/>
        <w:jc w:val="both"/>
      </w:pPr>
      <w:r>
        <w:t>Diluição para lançamento de efluentes</w:t>
      </w:r>
    </w:p>
    <w:p w14:paraId="588681F4" w14:textId="25CD7914" w:rsidR="006218E4" w:rsidRPr="00396A27" w:rsidRDefault="008C0899" w:rsidP="00396A27">
      <w:pPr>
        <w:pStyle w:val="PargrafodaLista"/>
        <w:numPr>
          <w:ilvl w:val="1"/>
          <w:numId w:val="19"/>
        </w:numPr>
        <w:spacing w:before="120" w:after="120"/>
        <w:ind w:right="120"/>
        <w:jc w:val="both"/>
      </w:pPr>
      <w:r w:rsidRPr="00396A27">
        <w:t>O limite máximo para cálculo da vazão de diluição para lançamento de efluentes em recursos hídricos a serem outorgados nas bacias hidrográficas do Estado de Minas Gerais, para cada seção considerada em condições naturais, será de 50% (cinquenta por cento) da Q</w:t>
      </w:r>
      <w:r w:rsidRPr="00396A27">
        <w:rPr>
          <w:vertAlign w:val="subscript"/>
        </w:rPr>
        <w:t>7,10</w:t>
      </w:r>
      <w:r w:rsidR="00B02B1E">
        <w:t>;</w:t>
      </w:r>
    </w:p>
    <w:p w14:paraId="3B345D49" w14:textId="366E57C9" w:rsidR="006218E4" w:rsidRPr="00396A27" w:rsidRDefault="008C0899" w:rsidP="00396A27">
      <w:pPr>
        <w:pStyle w:val="PargrafodaLista"/>
        <w:numPr>
          <w:ilvl w:val="1"/>
          <w:numId w:val="19"/>
        </w:numPr>
        <w:spacing w:before="120" w:after="120"/>
        <w:ind w:right="120"/>
        <w:jc w:val="both"/>
      </w:pPr>
      <w:r w:rsidRPr="00396A27">
        <w:t xml:space="preserve">O limite máximo para cálculo da vazão de diluição para lançamento de efluentes em recursos hídricos nas </w:t>
      </w:r>
      <w:r w:rsidR="003901FE" w:rsidRPr="009314AE">
        <w:t>CH</w:t>
      </w:r>
      <w:r w:rsidRPr="009314AE">
        <w:t>s</w:t>
      </w:r>
      <w:r w:rsidR="009F4031">
        <w:t xml:space="preserve"> </w:t>
      </w:r>
      <w:r w:rsidRPr="00396A27">
        <w:t>Rio Pará, Rio Paraopeba, Rio das Velhas, Rios Jequitaí e Pacuí, Rio Urucuia, Rio Pandeiros e Rio Verde Grande, para cada seção considerada em condições naturais, será de 70% (setenta por cento) da Q</w:t>
      </w:r>
      <w:r w:rsidRPr="00396A27">
        <w:rPr>
          <w:vertAlign w:val="subscript"/>
        </w:rPr>
        <w:t>7,10</w:t>
      </w:r>
      <w:r w:rsidR="00B02B1E">
        <w:t>;</w:t>
      </w:r>
    </w:p>
    <w:p w14:paraId="62EB85B8" w14:textId="560B6534" w:rsidR="006218E4" w:rsidRPr="00396A27" w:rsidRDefault="008C0899" w:rsidP="00396A27">
      <w:pPr>
        <w:pStyle w:val="PargrafodaLista"/>
        <w:numPr>
          <w:ilvl w:val="1"/>
          <w:numId w:val="19"/>
        </w:numPr>
        <w:spacing w:before="120" w:after="120"/>
        <w:ind w:right="120"/>
        <w:jc w:val="both"/>
      </w:pPr>
      <w:r w:rsidRPr="00396A27">
        <w:t>Os limites estabelecidos no caput do artigo e no §1º</w:t>
      </w:r>
      <w:r w:rsidR="009F4031">
        <w:t xml:space="preserve"> do art. 4º da Portaria Igam nº 48</w:t>
      </w:r>
      <w:r w:rsidR="00807765">
        <w:t>/</w:t>
      </w:r>
      <w:r w:rsidR="009F4031">
        <w:t>2019</w:t>
      </w:r>
      <w:r w:rsidRPr="00396A27">
        <w:t>, poderão ser flexibilizados mediante o estabelecimento das metas intermediárias e final, pelo respectivo CBH, para o enquadramento do corpo d’água, devendo a meta final atender os limites das vazões de diluição estabelecidas (50% e 70% da Q</w:t>
      </w:r>
      <w:r w:rsidRPr="00396A27">
        <w:rPr>
          <w:vertAlign w:val="subscript"/>
        </w:rPr>
        <w:t>7,10</w:t>
      </w:r>
      <w:r w:rsidRPr="00396A27">
        <w:t>) para atendimento aos padrões da Classe de enquadramento</w:t>
      </w:r>
      <w:r w:rsidR="00F47BE9">
        <w:t>.</w:t>
      </w:r>
    </w:p>
    <w:p w14:paraId="0075D9A3" w14:textId="6A9F9055" w:rsidR="006218E4" w:rsidRPr="00396A27" w:rsidRDefault="008C0899">
      <w:pPr>
        <w:spacing w:before="120" w:after="120"/>
        <w:ind w:left="120" w:right="120"/>
        <w:jc w:val="both"/>
      </w:pPr>
      <w:r w:rsidRPr="00396A27">
        <w:t>A requerimento do usuário de recursos hídricos e mediante apresentação de estudo técnico, com a avaliação da condição hidrológica da porção hidrográfica, poderão excepcionalmente ser adotados fluxos residuais inferiores ao estabelecido na Portaria citada</w:t>
      </w:r>
      <w:r w:rsidR="00F47BE9">
        <w:t xml:space="preserve"> e</w:t>
      </w:r>
      <w:r w:rsidR="00807765">
        <w:t>,</w:t>
      </w:r>
      <w:r w:rsidR="00F47BE9">
        <w:t xml:space="preserve"> consequentemente</w:t>
      </w:r>
      <w:r w:rsidR="00807765">
        <w:t>,</w:t>
      </w:r>
      <w:r w:rsidR="00F47BE9">
        <w:t xml:space="preserve"> poderão</w:t>
      </w:r>
      <w:r w:rsidR="00807765">
        <w:t xml:space="preserve"> ser</w:t>
      </w:r>
      <w:r w:rsidR="00F47BE9">
        <w:t xml:space="preserve"> outorgado</w:t>
      </w:r>
      <w:r w:rsidR="00807765">
        <w:t xml:space="preserve"> com</w:t>
      </w:r>
      <w:r w:rsidR="00F47BE9">
        <w:t xml:space="preserve"> uma vazão superior,</w:t>
      </w:r>
      <w:r w:rsidRPr="00396A27">
        <w:t xml:space="preserve"> desde que não sejam causados prejuízos a direitos de terceiros e que as intervenções se destinem:</w:t>
      </w:r>
    </w:p>
    <w:p w14:paraId="442AE402" w14:textId="401A3213" w:rsidR="006218E4" w:rsidRPr="00396A27" w:rsidRDefault="00F47BE9" w:rsidP="000608EA">
      <w:pPr>
        <w:pStyle w:val="PargrafodaLista"/>
        <w:numPr>
          <w:ilvl w:val="0"/>
          <w:numId w:val="41"/>
        </w:numPr>
        <w:ind w:right="120"/>
        <w:jc w:val="both"/>
      </w:pPr>
      <w:r w:rsidRPr="00F47BE9">
        <w:t>À</w:t>
      </w:r>
      <w:r w:rsidR="008C0899" w:rsidRPr="00396A27">
        <w:t xml:space="preserve"> proteção da integridade da vegetação nativa e da biota;</w:t>
      </w:r>
    </w:p>
    <w:p w14:paraId="3C79F77F" w14:textId="47FFDE3D" w:rsidR="006218E4" w:rsidRPr="00396A27" w:rsidRDefault="00F47BE9" w:rsidP="000608EA">
      <w:pPr>
        <w:pStyle w:val="PargrafodaLista"/>
        <w:numPr>
          <w:ilvl w:val="0"/>
          <w:numId w:val="41"/>
        </w:numPr>
        <w:ind w:right="120"/>
        <w:jc w:val="both"/>
      </w:pPr>
      <w:r w:rsidRPr="00F47BE9">
        <w:t>Ao</w:t>
      </w:r>
      <w:r w:rsidR="008C0899" w:rsidRPr="00396A27">
        <w:t xml:space="preserve"> abastecimento público;</w:t>
      </w:r>
    </w:p>
    <w:p w14:paraId="2E188F1E" w14:textId="3DFDB41C" w:rsidR="006218E4" w:rsidRPr="00396A27" w:rsidRDefault="00F47BE9" w:rsidP="000608EA">
      <w:pPr>
        <w:pStyle w:val="PargrafodaLista"/>
        <w:numPr>
          <w:ilvl w:val="0"/>
          <w:numId w:val="41"/>
        </w:numPr>
        <w:ind w:right="120"/>
        <w:jc w:val="both"/>
      </w:pPr>
      <w:r>
        <w:t>A</w:t>
      </w:r>
      <w:r w:rsidRPr="00396A27">
        <w:t xml:space="preserve"> </w:t>
      </w:r>
      <w:r w:rsidR="008C0899" w:rsidRPr="00396A27">
        <w:t>minimizar os riscos à saúde, à segurança e ao bem-estar da população;</w:t>
      </w:r>
    </w:p>
    <w:p w14:paraId="0FE0EC57" w14:textId="48F369DE" w:rsidR="00B02B1E" w:rsidRDefault="00F47BE9" w:rsidP="000608EA">
      <w:pPr>
        <w:pStyle w:val="PargrafodaLista"/>
        <w:numPr>
          <w:ilvl w:val="0"/>
          <w:numId w:val="41"/>
        </w:numPr>
        <w:ind w:right="120"/>
        <w:jc w:val="both"/>
      </w:pPr>
      <w:r w:rsidRPr="00F47BE9">
        <w:t>À</w:t>
      </w:r>
      <w:r w:rsidR="008C0899" w:rsidRPr="00396A27">
        <w:t xml:space="preserve"> proteção das condições sanitárias do meio ambiente</w:t>
      </w:r>
      <w:r w:rsidR="00B02B1E">
        <w:t>.</w:t>
      </w:r>
    </w:p>
    <w:p w14:paraId="7F372C6A" w14:textId="3D313F5E" w:rsidR="006218E4" w:rsidRPr="00396A27" w:rsidRDefault="006218E4" w:rsidP="000608EA">
      <w:pPr>
        <w:ind w:left="708" w:right="120"/>
        <w:jc w:val="both"/>
      </w:pPr>
    </w:p>
    <w:p w14:paraId="168566AD" w14:textId="77777777" w:rsidR="00F47BE9" w:rsidRPr="002334F5" w:rsidRDefault="00F47BE9" w:rsidP="00F47BE9">
      <w:pPr>
        <w:spacing w:line="0" w:lineRule="atLeast"/>
        <w:jc w:val="both"/>
      </w:pPr>
      <w:r w:rsidRPr="002334F5">
        <w:t>Observações:</w:t>
      </w:r>
    </w:p>
    <w:p w14:paraId="2F33A6F9" w14:textId="2558CB32" w:rsidR="006218E4" w:rsidRPr="00396A27" w:rsidRDefault="008C0899" w:rsidP="00396A27">
      <w:pPr>
        <w:pStyle w:val="PargrafodaLista"/>
        <w:numPr>
          <w:ilvl w:val="0"/>
          <w:numId w:val="19"/>
        </w:numPr>
        <w:spacing w:before="120" w:after="120"/>
        <w:ind w:right="120"/>
        <w:jc w:val="both"/>
      </w:pPr>
      <w:r w:rsidRPr="00396A27">
        <w:t>Quando se tratar de intervenção com mais de um usuário, todos usos individuais nela inseridos deverão ser informados no momento da solicitação de outorga de direito de uso de recursos hídricos</w:t>
      </w:r>
      <w:r w:rsidR="00B02B1E">
        <w:t>;</w:t>
      </w:r>
    </w:p>
    <w:p w14:paraId="6B996989" w14:textId="77777777" w:rsidR="006218E4" w:rsidRPr="00396A27" w:rsidRDefault="008C0899" w:rsidP="00396A27">
      <w:pPr>
        <w:pStyle w:val="PargrafodaLista"/>
        <w:numPr>
          <w:ilvl w:val="0"/>
          <w:numId w:val="19"/>
        </w:numPr>
        <w:spacing w:before="120" w:after="120"/>
        <w:ind w:right="120"/>
        <w:jc w:val="both"/>
      </w:pPr>
      <w:r w:rsidRPr="00396A27">
        <w:t>No caso de barramentos com regularização de vazões, a vazão outorgada poderá ser superior ao limite máximo estabelecido, aproveitando-se o potencial de regularização, desde que seja mantido o fluxo residual mínimo a jusante.</w:t>
      </w:r>
    </w:p>
    <w:p w14:paraId="77729DC2" w14:textId="77777777" w:rsidR="006218E4" w:rsidRPr="00396A27" w:rsidRDefault="008C0899" w:rsidP="00396A27">
      <w:pPr>
        <w:pStyle w:val="PargrafodaLista"/>
        <w:numPr>
          <w:ilvl w:val="1"/>
          <w:numId w:val="19"/>
        </w:numPr>
        <w:spacing w:before="120" w:after="120"/>
        <w:ind w:right="120"/>
        <w:jc w:val="both"/>
      </w:pPr>
      <w:r w:rsidRPr="00396A27">
        <w:t>Serão obrigatoriamente informados no momento da solicitação de outorga de direito de uso de recursos hídricos valores de fluxo residual mínimo a serem mantidos a jusante do barramento, assim como a definição da estrutura hidráulica de extravasamento capaz de garantir a manutenção do fluxo residual mínimo.</w:t>
      </w:r>
    </w:p>
    <w:p w14:paraId="031B1863" w14:textId="5A781308" w:rsidR="006218E4" w:rsidRPr="00396A27" w:rsidRDefault="008C0899" w:rsidP="00396A27">
      <w:pPr>
        <w:pStyle w:val="PargrafodaLista"/>
        <w:numPr>
          <w:ilvl w:val="0"/>
          <w:numId w:val="19"/>
        </w:numPr>
        <w:spacing w:before="120" w:after="120"/>
        <w:ind w:right="120"/>
        <w:jc w:val="both"/>
      </w:pPr>
      <w:r w:rsidRPr="00396A27">
        <w:t>Nas áreas declaradas de conflito pelo uso dos recursos hídricos deverá ser garantido um fluxo residual mínimo equivalente a 50% (cinquenta por cento) da Q</w:t>
      </w:r>
      <w:r w:rsidRPr="00396A27">
        <w:rPr>
          <w:vertAlign w:val="subscript"/>
        </w:rPr>
        <w:t>7,10</w:t>
      </w:r>
      <w:r w:rsidRPr="00396A27">
        <w:t xml:space="preserve"> com vistas a mitigar os conflitos existentes</w:t>
      </w:r>
      <w:r w:rsidR="00B02B1E">
        <w:t>;</w:t>
      </w:r>
    </w:p>
    <w:p w14:paraId="418339A6" w14:textId="265EC737" w:rsidR="006218E4" w:rsidRPr="00396A27" w:rsidRDefault="008C0899" w:rsidP="00396A27">
      <w:pPr>
        <w:pStyle w:val="PargrafodaLista"/>
        <w:numPr>
          <w:ilvl w:val="0"/>
          <w:numId w:val="19"/>
        </w:numPr>
        <w:spacing w:before="120" w:after="120"/>
        <w:ind w:right="120"/>
        <w:jc w:val="both"/>
      </w:pPr>
      <w:r w:rsidRPr="00396A27">
        <w:t>A autoridade outorgante poderá, a partir de avaliação técnica, autorizar um percentual superior a 50% (cinquenta por cento) da Q</w:t>
      </w:r>
      <w:r w:rsidRPr="00396A27">
        <w:rPr>
          <w:vertAlign w:val="subscript"/>
        </w:rPr>
        <w:t>7,10</w:t>
      </w:r>
      <w:r w:rsidRPr="00396A27">
        <w:t>, para cada seção considerada em condições naturais, observando o fluxo residual mínimo.</w:t>
      </w:r>
    </w:p>
    <w:p w14:paraId="62476B2C" w14:textId="77777777" w:rsidR="006218E4" w:rsidRDefault="008C0899" w:rsidP="00396A27">
      <w:pPr>
        <w:pStyle w:val="PargrafodaLista"/>
        <w:numPr>
          <w:ilvl w:val="1"/>
          <w:numId w:val="19"/>
        </w:numPr>
        <w:spacing w:before="120" w:after="120"/>
        <w:ind w:right="120"/>
        <w:jc w:val="both"/>
      </w:pPr>
      <w:r w:rsidRPr="00396A27">
        <w:t>Essa autorização, exceto nos casos previstos, não poderá ultrapassar o percentual de 100% (cem por cento) da Q</w:t>
      </w:r>
      <w:r w:rsidRPr="00396A27">
        <w:rPr>
          <w:vertAlign w:val="subscript"/>
        </w:rPr>
        <w:t>7,10</w:t>
      </w:r>
      <w:r w:rsidRPr="00396A27">
        <w:t>, para cada seção considerada em condições naturais.</w:t>
      </w:r>
    </w:p>
    <w:p w14:paraId="1172AE05" w14:textId="7C90607B" w:rsidR="006218E4" w:rsidRPr="00396A27" w:rsidRDefault="008C0899" w:rsidP="00396A27">
      <w:pPr>
        <w:pStyle w:val="Ttulo2"/>
        <w:jc w:val="both"/>
        <w:rPr>
          <w:rFonts w:ascii="Times New Roman" w:hAnsi="Times New Roman" w:cs="Times New Roman"/>
          <w:b/>
          <w:color w:val="auto"/>
          <w:sz w:val="22"/>
        </w:rPr>
      </w:pPr>
      <w:bookmarkStart w:id="112" w:name="_Toc37086339"/>
      <w:r w:rsidRPr="00396A27">
        <w:rPr>
          <w:rFonts w:ascii="Times New Roman" w:hAnsi="Times New Roman" w:cs="Times New Roman"/>
          <w:b/>
          <w:color w:val="auto"/>
          <w:sz w:val="22"/>
        </w:rPr>
        <w:t>1</w:t>
      </w:r>
      <w:r w:rsidR="00D41A01">
        <w:rPr>
          <w:rFonts w:ascii="Times New Roman" w:hAnsi="Times New Roman" w:cs="Times New Roman"/>
          <w:b/>
          <w:color w:val="auto"/>
          <w:sz w:val="22"/>
        </w:rPr>
        <w:t>1</w:t>
      </w:r>
      <w:r w:rsidRPr="00396A27">
        <w:rPr>
          <w:rFonts w:ascii="Times New Roman" w:hAnsi="Times New Roman" w:cs="Times New Roman"/>
          <w:b/>
          <w:color w:val="auto"/>
          <w:sz w:val="22"/>
        </w:rPr>
        <w:t>.3 Da análise da disponibilidade hídrica</w:t>
      </w:r>
      <w:bookmarkEnd w:id="112"/>
    </w:p>
    <w:p w14:paraId="778AB102" w14:textId="77777777" w:rsidR="006218E4" w:rsidRDefault="006218E4">
      <w:pPr>
        <w:spacing w:line="0" w:lineRule="atLeast"/>
        <w:jc w:val="both"/>
        <w:rPr>
          <w:b/>
        </w:rPr>
      </w:pPr>
    </w:p>
    <w:p w14:paraId="1EB5869A" w14:textId="77777777" w:rsidR="006218E4" w:rsidRDefault="008C0899">
      <w:pPr>
        <w:spacing w:line="0" w:lineRule="atLeast"/>
        <w:jc w:val="both"/>
      </w:pPr>
      <w:r>
        <w:t xml:space="preserve">Com o ponto da intervenção devidamente localizado na respectiva bacia hidrográfica, deve-se observar: </w:t>
      </w:r>
    </w:p>
    <w:p w14:paraId="34F97293" w14:textId="4B7EF9E4" w:rsidR="006218E4" w:rsidRDefault="008C0899">
      <w:pPr>
        <w:pStyle w:val="PargrafodaLista"/>
        <w:numPr>
          <w:ilvl w:val="0"/>
          <w:numId w:val="8"/>
        </w:numPr>
        <w:spacing w:line="0" w:lineRule="atLeast"/>
        <w:jc w:val="both"/>
      </w:pPr>
      <w:r>
        <w:t>A inserção do novo usuário em área de restrição de uso (área de conflito declarada pelo I</w:t>
      </w:r>
      <w:r w:rsidR="009F4031">
        <w:t>gam</w:t>
      </w:r>
      <w:r>
        <w:t>, área de restrição definida em Plano Diretor de Recursos Hídricos da respectiva bacia hidrográfica, áreas de preservação permanente, rios ou ainda trechos de rios decretados corpos de água de preservação permanente)</w:t>
      </w:r>
      <w:r w:rsidR="0054427E">
        <w:rPr>
          <w:rStyle w:val="Refdenotaderodap"/>
        </w:rPr>
        <w:footnoteReference w:id="24"/>
      </w:r>
      <w:r>
        <w:t xml:space="preserve">; </w:t>
      </w:r>
    </w:p>
    <w:p w14:paraId="60AD46D2" w14:textId="3F84DBE0" w:rsidR="006218E4" w:rsidRDefault="008C0899">
      <w:pPr>
        <w:pStyle w:val="PargrafodaLista"/>
        <w:numPr>
          <w:ilvl w:val="0"/>
          <w:numId w:val="8"/>
        </w:numPr>
        <w:spacing w:line="0" w:lineRule="atLeast"/>
        <w:jc w:val="both"/>
      </w:pPr>
      <w:r>
        <w:t>A prioridade de uso de recursos hídricos estabelecido no Plano Diretor de Recursos Hídricos da bacia hidrográfica</w:t>
      </w:r>
      <w:r w:rsidR="00D319A6">
        <w:rPr>
          <w:rStyle w:val="Refdenotaderodap"/>
        </w:rPr>
        <w:footnoteReference w:id="25"/>
      </w:r>
      <w:r>
        <w:t xml:space="preserve">; </w:t>
      </w:r>
    </w:p>
    <w:p w14:paraId="7282C2D3" w14:textId="07636D59" w:rsidR="006218E4" w:rsidRDefault="008C0899">
      <w:pPr>
        <w:pStyle w:val="PargrafodaLista"/>
        <w:numPr>
          <w:ilvl w:val="0"/>
          <w:numId w:val="8"/>
        </w:numPr>
        <w:spacing w:line="0" w:lineRule="atLeast"/>
        <w:jc w:val="both"/>
      </w:pPr>
      <w:r>
        <w:t>A classe em que o corpo de água estiver enquadrado, de acordo com a legislação ambiental</w:t>
      </w:r>
      <w:r w:rsidR="00D319A6">
        <w:rPr>
          <w:rStyle w:val="Refdenotaderodap"/>
        </w:rPr>
        <w:footnoteReference w:id="26"/>
      </w:r>
      <w:r>
        <w:t xml:space="preserve">; </w:t>
      </w:r>
    </w:p>
    <w:p w14:paraId="1D78FF02" w14:textId="77777777" w:rsidR="006218E4" w:rsidRDefault="008C0899">
      <w:pPr>
        <w:pStyle w:val="PargrafodaLista"/>
        <w:numPr>
          <w:ilvl w:val="0"/>
          <w:numId w:val="8"/>
        </w:numPr>
        <w:spacing w:line="0" w:lineRule="atLeast"/>
        <w:jc w:val="both"/>
      </w:pPr>
      <w:r>
        <w:t xml:space="preserve">As metas progressivas, intermediárias e final de qualidade e quantidade de água do corpo hídrico; </w:t>
      </w:r>
    </w:p>
    <w:p w14:paraId="45DBA7FF" w14:textId="77777777" w:rsidR="006218E4" w:rsidRDefault="008C0899">
      <w:pPr>
        <w:pStyle w:val="PargrafodaLista"/>
        <w:numPr>
          <w:ilvl w:val="0"/>
          <w:numId w:val="8"/>
        </w:numPr>
        <w:spacing w:line="0" w:lineRule="atLeast"/>
        <w:jc w:val="both"/>
      </w:pPr>
      <w:r>
        <w:t xml:space="preserve">A preservação dos usos múltiplos previstos; e </w:t>
      </w:r>
    </w:p>
    <w:p w14:paraId="16C8CB4A" w14:textId="77777777" w:rsidR="006218E4" w:rsidRDefault="008C0899">
      <w:pPr>
        <w:pStyle w:val="PargrafodaLista"/>
        <w:numPr>
          <w:ilvl w:val="0"/>
          <w:numId w:val="8"/>
        </w:numPr>
        <w:spacing w:line="0" w:lineRule="atLeast"/>
        <w:jc w:val="both"/>
      </w:pPr>
      <w:r>
        <w:t xml:space="preserve">A manutenção das condições adequadas ao transporte aquaviário, quanto couber. </w:t>
      </w:r>
    </w:p>
    <w:p w14:paraId="302B8DB5" w14:textId="77777777" w:rsidR="006218E4" w:rsidRDefault="006218E4">
      <w:pPr>
        <w:spacing w:line="0" w:lineRule="atLeast"/>
        <w:jc w:val="both"/>
      </w:pPr>
    </w:p>
    <w:p w14:paraId="11E81899" w14:textId="7424928F" w:rsidR="006218E4" w:rsidRDefault="008C0899">
      <w:pPr>
        <w:spacing w:line="0" w:lineRule="atLeast"/>
        <w:jc w:val="both"/>
      </w:pPr>
      <w:r>
        <w:t xml:space="preserve">Uma vez determinada a área de drenagem relativa à seção considerada do curso de água, e obtida a vazão outorgável, deve ser realizada a contabilidade da vazão disponível para outorga subtraída da somatória das outorgas relativas a usos consuntivos já concedidas (incluídas as outorgas com processo de renovação formalizado) e da somatória dos usos considerados insignificantes contabilizados por meio das certidões de uso insignificante. Verifica-se a vazão remanescente disponível para a nova outorga (mantendo-se o fluxo residual para a manutenção do meio biótico). </w:t>
      </w:r>
    </w:p>
    <w:p w14:paraId="10044FC5" w14:textId="77777777" w:rsidR="006218E4" w:rsidRDefault="006218E4">
      <w:pPr>
        <w:spacing w:line="0" w:lineRule="atLeast"/>
        <w:jc w:val="both"/>
      </w:pPr>
    </w:p>
    <w:p w14:paraId="1074F629" w14:textId="77777777" w:rsidR="006218E4" w:rsidRDefault="008C0899">
      <w:pPr>
        <w:spacing w:line="0" w:lineRule="atLeast"/>
        <w:jc w:val="both"/>
      </w:pPr>
      <w:r>
        <w:t xml:space="preserve">A decisão sobre o deferimento dos pedidos de outorga e condições de uso da água deverão definidas com base em três fatores. </w:t>
      </w:r>
    </w:p>
    <w:p w14:paraId="72144235" w14:textId="77777777" w:rsidR="006218E4" w:rsidRDefault="008C0899">
      <w:pPr>
        <w:pStyle w:val="PargrafodaLista"/>
        <w:numPr>
          <w:ilvl w:val="0"/>
          <w:numId w:val="9"/>
        </w:numPr>
        <w:spacing w:line="0" w:lineRule="atLeast"/>
        <w:jc w:val="both"/>
      </w:pPr>
      <w:r>
        <w:t xml:space="preserve">A racionalidade no uso da água, avaliada de acordo com procedimentos e critérios definidos, para cada finalidade de uso; </w:t>
      </w:r>
    </w:p>
    <w:p w14:paraId="0E3CD7C1" w14:textId="77777777" w:rsidR="006218E4" w:rsidRDefault="008C0899">
      <w:pPr>
        <w:pStyle w:val="PargrafodaLista"/>
        <w:numPr>
          <w:ilvl w:val="0"/>
          <w:numId w:val="9"/>
        </w:numPr>
        <w:spacing w:line="0" w:lineRule="atLeast"/>
        <w:jc w:val="both"/>
        <w:rPr>
          <w:b/>
        </w:rPr>
      </w:pPr>
      <w:r>
        <w:t>A magnitude do conflito pelo uso da água na bacia, avaliada pela relação entre as demandas totais existentes e as vazões de referência consideradas (poderão ser a vazão Q</w:t>
      </w:r>
      <w:r>
        <w:rPr>
          <w:vertAlign w:val="subscript"/>
        </w:rPr>
        <w:t>7,10</w:t>
      </w:r>
      <w:r>
        <w:t>, as vazões com alta probabilidade de ocorrência ou a vazão regularizada a jusante de um barramento);</w:t>
      </w:r>
    </w:p>
    <w:p w14:paraId="4F2DBB30" w14:textId="6CD7EE24" w:rsidR="006218E4" w:rsidRPr="00396A27" w:rsidRDefault="008C0899">
      <w:pPr>
        <w:pStyle w:val="PargrafodaLista"/>
        <w:numPr>
          <w:ilvl w:val="0"/>
          <w:numId w:val="9"/>
        </w:numPr>
        <w:spacing w:line="0" w:lineRule="atLeast"/>
        <w:jc w:val="both"/>
        <w:rPr>
          <w:b/>
        </w:rPr>
      </w:pPr>
      <w:r>
        <w:t>A magnitude da participação individual do usuário no comprometimento dos recursos hídricos, avaliada pela relação entre a demanda individual do usuário e a vazões de referência.</w:t>
      </w:r>
    </w:p>
    <w:p w14:paraId="32D7D3DD" w14:textId="77777777" w:rsidR="004471E5" w:rsidRDefault="004471E5" w:rsidP="00396A27">
      <w:pPr>
        <w:pStyle w:val="PargrafodaLista"/>
        <w:spacing w:line="0" w:lineRule="atLeast"/>
        <w:jc w:val="both"/>
        <w:rPr>
          <w:b/>
        </w:rPr>
      </w:pPr>
    </w:p>
    <w:p w14:paraId="26231FEE" w14:textId="0DD79228" w:rsidR="006218E4" w:rsidRPr="00396A27" w:rsidRDefault="008C0899" w:rsidP="00396A27">
      <w:pPr>
        <w:pStyle w:val="Ttulo2"/>
        <w:jc w:val="both"/>
        <w:rPr>
          <w:rFonts w:ascii="Times New Roman" w:hAnsi="Times New Roman" w:cs="Times New Roman"/>
          <w:b/>
          <w:color w:val="auto"/>
          <w:sz w:val="22"/>
        </w:rPr>
      </w:pPr>
      <w:bookmarkStart w:id="113" w:name="_Toc37086340"/>
      <w:r w:rsidRPr="00396A27">
        <w:rPr>
          <w:rFonts w:ascii="Times New Roman" w:hAnsi="Times New Roman" w:cs="Times New Roman"/>
          <w:b/>
          <w:color w:val="auto"/>
          <w:sz w:val="22"/>
        </w:rPr>
        <w:t>1</w:t>
      </w:r>
      <w:r w:rsidR="00D41A01">
        <w:rPr>
          <w:rFonts w:ascii="Times New Roman" w:hAnsi="Times New Roman" w:cs="Times New Roman"/>
          <w:b/>
          <w:color w:val="auto"/>
          <w:sz w:val="22"/>
        </w:rPr>
        <w:t>1</w:t>
      </w:r>
      <w:r w:rsidRPr="00396A27">
        <w:rPr>
          <w:rFonts w:ascii="Times New Roman" w:hAnsi="Times New Roman" w:cs="Times New Roman"/>
          <w:b/>
          <w:color w:val="auto"/>
          <w:sz w:val="22"/>
        </w:rPr>
        <w:t>.4 Do balanço hídrico</w:t>
      </w:r>
      <w:bookmarkEnd w:id="113"/>
    </w:p>
    <w:p w14:paraId="2C8CAE0D" w14:textId="77777777" w:rsidR="006218E4" w:rsidRDefault="006218E4"/>
    <w:p w14:paraId="2BFDF23B" w14:textId="5E88D86F" w:rsidR="006218E4" w:rsidRDefault="008C0899">
      <w:pPr>
        <w:spacing w:line="0" w:lineRule="atLeast"/>
        <w:jc w:val="both"/>
      </w:pPr>
      <w:r>
        <w:t>Para cálculo da disponibilidade hídrica, ou seja, a vazão do curso de água disponível para atendimento à demanda solicitada</w:t>
      </w:r>
      <w:r w:rsidR="00013082">
        <w:t>,</w:t>
      </w:r>
      <w:r>
        <w:t xml:space="preserve"> há a necessidade de se fazer </w:t>
      </w:r>
      <w:r w:rsidR="00161B1C">
        <w:t xml:space="preserve">duas etapas para </w:t>
      </w:r>
      <w:r w:rsidR="008C2A54">
        <w:t>cálculo</w:t>
      </w:r>
      <w:r w:rsidR="00161B1C">
        <w:t xml:space="preserve"> </w:t>
      </w:r>
      <w:r w:rsidR="004A62D8">
        <w:t>do balanço</w:t>
      </w:r>
      <w:r>
        <w:t xml:space="preserve"> hídrico, </w:t>
      </w:r>
      <w:r w:rsidR="00161B1C">
        <w:t xml:space="preserve">jusante e montante, </w:t>
      </w:r>
      <w:r>
        <w:t xml:space="preserve">computando-se as outorgas já emitidas e as vazões já comprometidas em determinada região a ser estudada. </w:t>
      </w:r>
    </w:p>
    <w:p w14:paraId="48427C2D" w14:textId="77777777" w:rsidR="006218E4" w:rsidRDefault="006218E4">
      <w:pPr>
        <w:spacing w:line="0" w:lineRule="atLeast"/>
        <w:jc w:val="both"/>
      </w:pPr>
    </w:p>
    <w:p w14:paraId="7D608732" w14:textId="6E73AFBD" w:rsidR="00161B1C" w:rsidRDefault="00161B1C" w:rsidP="00E45A55">
      <w:pPr>
        <w:pStyle w:val="PargrafodaLista"/>
        <w:numPr>
          <w:ilvl w:val="0"/>
          <w:numId w:val="45"/>
        </w:numPr>
        <w:spacing w:line="0" w:lineRule="atLeast"/>
        <w:jc w:val="both"/>
      </w:pPr>
      <w:r>
        <w:t xml:space="preserve">Montante </w:t>
      </w:r>
    </w:p>
    <w:p w14:paraId="3251EA5E" w14:textId="77777777" w:rsidR="00161B1C" w:rsidRDefault="00161B1C">
      <w:pPr>
        <w:spacing w:line="0" w:lineRule="atLeast"/>
        <w:jc w:val="both"/>
      </w:pPr>
    </w:p>
    <w:p w14:paraId="45CF7E70" w14:textId="574F86F7" w:rsidR="00757617" w:rsidRDefault="008C0899" w:rsidP="00757617">
      <w:pPr>
        <w:spacing w:line="0" w:lineRule="atLeast"/>
        <w:jc w:val="both"/>
      </w:pPr>
      <w:r>
        <w:t xml:space="preserve">Deverão ser somadas as vazões outorgadas na área de drenagem a montante da </w:t>
      </w:r>
      <w:r w:rsidR="004A62D8">
        <w:t>intervenção e</w:t>
      </w:r>
      <w:r w:rsidR="00757617">
        <w:t xml:space="preserve"> a vazão solicitada</w:t>
      </w:r>
      <w:r w:rsidR="004A62D8">
        <w:t>,</w:t>
      </w:r>
      <w:r w:rsidR="00757617">
        <w:t xml:space="preserve"> </w:t>
      </w:r>
      <w:r w:rsidR="00757617" w:rsidRPr="00757617">
        <w:t>conforme indicado a seguir.</w:t>
      </w:r>
    </w:p>
    <w:p w14:paraId="24192728" w14:textId="4A0F856E" w:rsidR="00757617" w:rsidRDefault="00757617" w:rsidP="00757617">
      <w:pPr>
        <w:spacing w:line="0" w:lineRule="atLeast"/>
        <w:jc w:val="both"/>
      </w:pPr>
    </w:p>
    <w:p w14:paraId="507EBA35" w14:textId="357D30FA" w:rsidR="00757617" w:rsidRPr="000608EA" w:rsidRDefault="00757617" w:rsidP="00757617">
      <w:pPr>
        <w:spacing w:line="0" w:lineRule="atLeast"/>
        <w:jc w:val="both"/>
        <w:rPr>
          <w:vertAlign w:val="subscript"/>
        </w:rPr>
      </w:pPr>
      <w:r w:rsidRPr="00757617">
        <w:t>ΣQ</w:t>
      </w:r>
      <w:r w:rsidRPr="000608EA">
        <w:rPr>
          <w:vertAlign w:val="subscript"/>
        </w:rPr>
        <w:t xml:space="preserve"> MONTANTE </w:t>
      </w:r>
      <w:r w:rsidRPr="00757617">
        <w:t xml:space="preserve">+ Q </w:t>
      </w:r>
      <w:r w:rsidRPr="000608EA">
        <w:rPr>
          <w:vertAlign w:val="subscript"/>
        </w:rPr>
        <w:t>SOLICITADA</w:t>
      </w:r>
      <w:r w:rsidRPr="00757617">
        <w:t xml:space="preserve"> ≤ Q </w:t>
      </w:r>
      <w:r w:rsidRPr="000608EA">
        <w:rPr>
          <w:vertAlign w:val="subscript"/>
        </w:rPr>
        <w:t>MÁXIMA OUTORGÁVEL NO PONTO DE INTERVENÇÂO</w:t>
      </w:r>
    </w:p>
    <w:p w14:paraId="1ECCBE30" w14:textId="03822AAE" w:rsidR="00757617" w:rsidRDefault="00757617" w:rsidP="00757617">
      <w:pPr>
        <w:spacing w:line="0" w:lineRule="atLeast"/>
        <w:jc w:val="both"/>
      </w:pPr>
    </w:p>
    <w:p w14:paraId="33AC125A" w14:textId="54CC46B3" w:rsidR="00757617" w:rsidRPr="00757617" w:rsidRDefault="00757617" w:rsidP="00E45A55">
      <w:pPr>
        <w:pStyle w:val="PargrafodaLista"/>
        <w:numPr>
          <w:ilvl w:val="0"/>
          <w:numId w:val="45"/>
        </w:numPr>
        <w:spacing w:line="0" w:lineRule="atLeast"/>
        <w:jc w:val="both"/>
      </w:pPr>
      <w:r>
        <w:t>Jusante</w:t>
      </w:r>
    </w:p>
    <w:p w14:paraId="30DAE0EA" w14:textId="77777777" w:rsidR="00757617" w:rsidRDefault="00757617">
      <w:pPr>
        <w:spacing w:line="0" w:lineRule="atLeast"/>
        <w:jc w:val="both"/>
      </w:pPr>
    </w:p>
    <w:p w14:paraId="39A2B3C6" w14:textId="13E99B71" w:rsidR="006218E4" w:rsidRDefault="00757617">
      <w:pPr>
        <w:spacing w:line="0" w:lineRule="atLeast"/>
        <w:jc w:val="both"/>
      </w:pPr>
      <w:r>
        <w:t>Deverão ser somadas</w:t>
      </w:r>
      <w:r w:rsidR="004A62D8">
        <w:t>:</w:t>
      </w:r>
      <w:r>
        <w:t xml:space="preserve"> </w:t>
      </w:r>
      <w:r w:rsidR="004A62D8">
        <w:t xml:space="preserve">1) </w:t>
      </w:r>
      <w:r>
        <w:t>as vazões outorgadas na área de drenagem a montante da intervenção</w:t>
      </w:r>
      <w:r w:rsidR="004A62D8">
        <w:t xml:space="preserve">; 2) </w:t>
      </w:r>
      <w:r>
        <w:t xml:space="preserve">a vazão </w:t>
      </w:r>
      <w:r w:rsidR="004A62D8">
        <w:t xml:space="preserve">solicitada; 3) </w:t>
      </w:r>
      <w:r w:rsidR="008C0899">
        <w:t xml:space="preserve">as vazões outorgadas até ao ponto de captação imediatamente a jusante do pleito em análise, obtendo-se o resultado da expressão, conforme indicado a seguir. </w:t>
      </w:r>
    </w:p>
    <w:p w14:paraId="31D77C36" w14:textId="77777777" w:rsidR="006218E4" w:rsidRDefault="006218E4">
      <w:pPr>
        <w:spacing w:line="0" w:lineRule="atLeast"/>
        <w:jc w:val="both"/>
      </w:pPr>
    </w:p>
    <w:p w14:paraId="32C4EFD2" w14:textId="50ADBAE7" w:rsidR="006218E4" w:rsidRDefault="008C0899">
      <w:pPr>
        <w:spacing w:line="0" w:lineRule="atLeast"/>
        <w:jc w:val="both"/>
      </w:pPr>
      <w:r>
        <w:t xml:space="preserve">ΣQ </w:t>
      </w:r>
      <w:r>
        <w:rPr>
          <w:vertAlign w:val="subscript"/>
        </w:rPr>
        <w:t>MONTANTE</w:t>
      </w:r>
      <w:r>
        <w:t xml:space="preserve"> + Q </w:t>
      </w:r>
      <w:r>
        <w:rPr>
          <w:vertAlign w:val="subscript"/>
        </w:rPr>
        <w:t>SOLICITADA</w:t>
      </w:r>
      <w:r>
        <w:t xml:space="preserve"> +ΣQ </w:t>
      </w:r>
      <w:r>
        <w:rPr>
          <w:vertAlign w:val="subscript"/>
        </w:rPr>
        <w:t>JUSANTE</w:t>
      </w:r>
      <w:r>
        <w:t xml:space="preserve"> ≤ Q </w:t>
      </w:r>
      <w:r>
        <w:rPr>
          <w:vertAlign w:val="subscript"/>
        </w:rPr>
        <w:t>MÁXIMA OUTORGÁVEL</w:t>
      </w:r>
      <w:r w:rsidR="00757617">
        <w:rPr>
          <w:vertAlign w:val="subscript"/>
        </w:rPr>
        <w:t xml:space="preserve"> NO PONTO IMEDIATAMENTE A JUSANTE. </w:t>
      </w:r>
    </w:p>
    <w:p w14:paraId="48311AB6" w14:textId="77777777" w:rsidR="006218E4" w:rsidRDefault="006218E4">
      <w:pPr>
        <w:spacing w:line="0" w:lineRule="atLeast"/>
        <w:jc w:val="both"/>
      </w:pPr>
    </w:p>
    <w:p w14:paraId="4004B045" w14:textId="6533AC1A" w:rsidR="004471E5" w:rsidRDefault="004471E5">
      <w:pPr>
        <w:spacing w:line="0" w:lineRule="atLeast"/>
        <w:jc w:val="both"/>
      </w:pPr>
      <w:r>
        <w:t>Observação:</w:t>
      </w:r>
    </w:p>
    <w:p w14:paraId="1EDAA6A4" w14:textId="5704DBFE" w:rsidR="006218E4" w:rsidRDefault="008C0899" w:rsidP="00396A27">
      <w:pPr>
        <w:pStyle w:val="PargrafodaLista"/>
        <w:numPr>
          <w:ilvl w:val="0"/>
          <w:numId w:val="22"/>
        </w:numPr>
        <w:spacing w:line="0" w:lineRule="atLeast"/>
        <w:jc w:val="both"/>
      </w:pPr>
      <w:r>
        <w:t>A presença de um barramento irá requerer uma análise mais apurada do analista, devendo-se considerar as regras e condições de operação da infraestrutura hidráulica existente.</w:t>
      </w:r>
    </w:p>
    <w:p w14:paraId="5D515009" w14:textId="0B6DF6F7" w:rsidR="008E32EB" w:rsidRDefault="008E32EB" w:rsidP="00396A27">
      <w:pPr>
        <w:pStyle w:val="PargrafodaLista"/>
        <w:numPr>
          <w:ilvl w:val="0"/>
          <w:numId w:val="22"/>
        </w:numPr>
        <w:spacing w:line="0" w:lineRule="atLeast"/>
        <w:jc w:val="both"/>
      </w:pPr>
      <w:r>
        <w:t xml:space="preserve">Nos casos de área de conflito pelo uso da água o cálculo para balanço hídrico deverá </w:t>
      </w:r>
      <w:r w:rsidR="0091332C">
        <w:t xml:space="preserve">apenas realizar </w:t>
      </w:r>
      <w:r>
        <w:t xml:space="preserve">a regra de montante, </w:t>
      </w:r>
      <w:r w:rsidR="0091332C">
        <w:t>obedecendo as definições do</w:t>
      </w:r>
      <w:r w:rsidR="00862789">
        <w:t xml:space="preserve"> art.</w:t>
      </w:r>
      <w:r w:rsidR="0091332C">
        <w:t xml:space="preserve"> 8º da Portaria Igam</w:t>
      </w:r>
      <w:r w:rsidR="00862789">
        <w:t xml:space="preserve"> nº</w:t>
      </w:r>
      <w:r w:rsidR="0091332C">
        <w:t xml:space="preserve"> 48</w:t>
      </w:r>
      <w:r w:rsidR="00862789">
        <w:t xml:space="preserve">, de </w:t>
      </w:r>
      <w:r w:rsidR="0091332C">
        <w:t>2019.</w:t>
      </w:r>
    </w:p>
    <w:p w14:paraId="14A80E2A" w14:textId="39F33672" w:rsidR="00307D4B" w:rsidRDefault="00307D4B" w:rsidP="00307D4B">
      <w:pPr>
        <w:pStyle w:val="PargrafodaLista"/>
        <w:numPr>
          <w:ilvl w:val="0"/>
          <w:numId w:val="22"/>
        </w:numPr>
        <w:spacing w:line="0" w:lineRule="atLeast"/>
        <w:jc w:val="both"/>
      </w:pPr>
      <w:r>
        <w:t>Quando da implantação do sistema de análise de outorga, esse cálculo será realizado de forma automatizada.</w:t>
      </w:r>
    </w:p>
    <w:p w14:paraId="27FD9782" w14:textId="77777777" w:rsidR="006218E4" w:rsidRDefault="006218E4">
      <w:pPr>
        <w:spacing w:line="0" w:lineRule="atLeast"/>
        <w:jc w:val="both"/>
      </w:pPr>
    </w:p>
    <w:p w14:paraId="46AA1ED5" w14:textId="77777777" w:rsidR="006218E4" w:rsidRDefault="008C0899" w:rsidP="00396A27">
      <w:pPr>
        <w:pStyle w:val="Ttulo1"/>
        <w:numPr>
          <w:ilvl w:val="0"/>
          <w:numId w:val="2"/>
        </w:numPr>
        <w:ind w:left="284"/>
      </w:pPr>
      <w:bookmarkStart w:id="114" w:name="_Toc37086341"/>
      <w:r>
        <w:t>DOS PRAZOS, CONDICIONANTES E SISTEMA DE MONITORAMENTO ESTABELECIDOS PARA A OUTORGA DE DIREITO DE USO DOS RECURSOS HÍDRICOS</w:t>
      </w:r>
      <w:bookmarkEnd w:id="114"/>
    </w:p>
    <w:p w14:paraId="076DAB99" w14:textId="77777777" w:rsidR="006218E4" w:rsidRDefault="006218E4"/>
    <w:p w14:paraId="523D1D8A" w14:textId="04A8D65C" w:rsidR="00737C66" w:rsidRPr="00396A27" w:rsidRDefault="00737C66" w:rsidP="00396A27">
      <w:pPr>
        <w:pStyle w:val="Ttulo2"/>
        <w:jc w:val="both"/>
        <w:rPr>
          <w:rFonts w:ascii="Times New Roman" w:hAnsi="Times New Roman" w:cs="Times New Roman"/>
          <w:b/>
          <w:color w:val="auto"/>
          <w:sz w:val="22"/>
        </w:rPr>
      </w:pPr>
      <w:bookmarkStart w:id="115" w:name="_Toc37086342"/>
      <w:r w:rsidRPr="00396A27">
        <w:rPr>
          <w:rFonts w:ascii="Times New Roman" w:hAnsi="Times New Roman" w:cs="Times New Roman"/>
          <w:b/>
          <w:color w:val="auto"/>
          <w:sz w:val="22"/>
        </w:rPr>
        <w:t>12.1 Dos Prazos</w:t>
      </w:r>
      <w:bookmarkEnd w:id="115"/>
    </w:p>
    <w:p w14:paraId="2CD899A7" w14:textId="77777777" w:rsidR="00737C66" w:rsidRDefault="00737C66">
      <w:pPr>
        <w:pStyle w:val="PargrafodaLista"/>
        <w:ind w:left="0"/>
        <w:contextualSpacing w:val="0"/>
        <w:jc w:val="both"/>
        <w:rPr>
          <w:b/>
        </w:rPr>
      </w:pPr>
    </w:p>
    <w:p w14:paraId="78BAE4B4" w14:textId="06069218" w:rsidR="006218E4" w:rsidRDefault="008C0899">
      <w:pPr>
        <w:pStyle w:val="PargrafodaLista"/>
        <w:ind w:left="0"/>
        <w:contextualSpacing w:val="0"/>
        <w:jc w:val="both"/>
        <w:rPr>
          <w:u w:val="single"/>
        </w:rPr>
      </w:pPr>
      <w:r>
        <w:t xml:space="preserve">Os prazos </w:t>
      </w:r>
      <w:r w:rsidR="005C5102">
        <w:t xml:space="preserve">de validade da outorga de direito de uso dos recursos hídricos </w:t>
      </w:r>
      <w:r>
        <w:t xml:space="preserve">serão contados a partir da data da publicação, no </w:t>
      </w:r>
      <w:r w:rsidR="00290710" w:rsidRPr="009C0AC3">
        <w:t>Diário Oficial Eletrônico Minas Gerais</w:t>
      </w:r>
      <w:r>
        <w:t xml:space="preserve">, da </w:t>
      </w:r>
      <w:r w:rsidR="005C5102">
        <w:t xml:space="preserve">respectiva </w:t>
      </w:r>
      <w:r>
        <w:t>portaria de outorga de direito de uso dos recursos hídricos.</w:t>
      </w:r>
    </w:p>
    <w:p w14:paraId="34E4D443" w14:textId="77777777" w:rsidR="006218E4" w:rsidRDefault="006218E4"/>
    <w:p w14:paraId="49AFE661" w14:textId="1F86171B" w:rsidR="006218E4" w:rsidRPr="00396A27" w:rsidRDefault="008C0899" w:rsidP="00396A27">
      <w:pPr>
        <w:pStyle w:val="Ttulo3"/>
        <w:numPr>
          <w:ilvl w:val="2"/>
          <w:numId w:val="24"/>
        </w:numPr>
        <w:rPr>
          <w:rFonts w:ascii="Times New Roman" w:hAnsi="Times New Roman" w:cs="Times New Roman"/>
          <w:b/>
          <w:color w:val="auto"/>
          <w:sz w:val="22"/>
        </w:rPr>
      </w:pPr>
      <w:bookmarkStart w:id="116" w:name="_Toc37086343"/>
      <w:r w:rsidRPr="00396A27">
        <w:rPr>
          <w:rFonts w:ascii="Times New Roman" w:hAnsi="Times New Roman" w:cs="Times New Roman"/>
          <w:b/>
          <w:color w:val="auto"/>
          <w:sz w:val="22"/>
        </w:rPr>
        <w:t>Da vigência</w:t>
      </w:r>
      <w:bookmarkEnd w:id="116"/>
    </w:p>
    <w:p w14:paraId="7C26017C" w14:textId="77777777" w:rsidR="006218E4" w:rsidRDefault="006218E4">
      <w:pPr>
        <w:pStyle w:val="PargrafodaLista"/>
        <w:ind w:left="792"/>
      </w:pPr>
    </w:p>
    <w:p w14:paraId="7072BA02" w14:textId="1CE16BE9" w:rsidR="00D4053D" w:rsidRPr="00396A27" w:rsidRDefault="00D4053D" w:rsidP="00396A27">
      <w:pPr>
        <w:jc w:val="both"/>
        <w:rPr>
          <w:b/>
          <w:sz w:val="22"/>
        </w:rPr>
      </w:pPr>
      <w:r w:rsidRPr="00396A27">
        <w:rPr>
          <w:b/>
          <w:sz w:val="22"/>
        </w:rPr>
        <w:t>Validade de 35 Anos</w:t>
      </w:r>
    </w:p>
    <w:p w14:paraId="114EDB72" w14:textId="2945639A" w:rsidR="00D4053D" w:rsidRDefault="00D4053D" w:rsidP="00396A27">
      <w:pPr>
        <w:pStyle w:val="PargrafodaLista"/>
        <w:numPr>
          <w:ilvl w:val="0"/>
          <w:numId w:val="22"/>
        </w:numPr>
        <w:contextualSpacing w:val="0"/>
        <w:jc w:val="both"/>
      </w:pPr>
      <w:r>
        <w:t xml:space="preserve">Todas </w:t>
      </w:r>
      <w:r w:rsidR="008C0899">
        <w:t xml:space="preserve">as intervenções de </w:t>
      </w:r>
      <w:r w:rsidR="008C0899" w:rsidRPr="00D4053D">
        <w:t>uso não consuntivo</w:t>
      </w:r>
      <w:r w:rsidR="008C0899">
        <w:t>, incluindo-se o aproveitamento de potencial hidrelétrico e saneamento básico (abastecimento público e o lançamento de efluentes).</w:t>
      </w:r>
      <w:r>
        <w:t xml:space="preserve"> </w:t>
      </w:r>
    </w:p>
    <w:p w14:paraId="3CEE1671" w14:textId="3168C2CB" w:rsidR="00D4053D" w:rsidRDefault="00D4053D" w:rsidP="00396A27">
      <w:pPr>
        <w:pStyle w:val="PargrafodaLista"/>
        <w:ind w:left="1068"/>
        <w:contextualSpacing w:val="0"/>
        <w:jc w:val="both"/>
      </w:pPr>
    </w:p>
    <w:p w14:paraId="2DD17D2A" w14:textId="1DA78800" w:rsidR="00D4053D" w:rsidRPr="00396A27" w:rsidRDefault="00D4053D">
      <w:pPr>
        <w:pStyle w:val="PargrafodaLista"/>
        <w:ind w:left="0"/>
        <w:contextualSpacing w:val="0"/>
        <w:jc w:val="both"/>
        <w:rPr>
          <w:b/>
          <w:sz w:val="22"/>
        </w:rPr>
      </w:pPr>
      <w:r w:rsidRPr="00396A27">
        <w:rPr>
          <w:b/>
          <w:sz w:val="22"/>
        </w:rPr>
        <w:t>Validade da Licença de Ambiental</w:t>
      </w:r>
    </w:p>
    <w:p w14:paraId="334D4A78" w14:textId="558ECC51" w:rsidR="00D4053D" w:rsidRDefault="00D4053D" w:rsidP="00D4053D">
      <w:pPr>
        <w:pStyle w:val="PargrafodaLista"/>
        <w:numPr>
          <w:ilvl w:val="0"/>
          <w:numId w:val="25"/>
        </w:numPr>
        <w:contextualSpacing w:val="0"/>
        <w:jc w:val="both"/>
      </w:pPr>
      <w:r>
        <w:t>Nos casos de empreendimentos ou atividades vinculadas ao licenciamento ambiental, o prazo da outorga será o mesmo prazo da licença.</w:t>
      </w:r>
    </w:p>
    <w:p w14:paraId="2E7996C1" w14:textId="6017B85E" w:rsidR="00FB53C7" w:rsidRDefault="00FB53C7" w:rsidP="00D4053D">
      <w:pPr>
        <w:pStyle w:val="PargrafodaLista"/>
        <w:numPr>
          <w:ilvl w:val="0"/>
          <w:numId w:val="25"/>
        </w:numPr>
        <w:contextualSpacing w:val="0"/>
        <w:jc w:val="both"/>
      </w:pPr>
      <w:r w:rsidRPr="00A7263F">
        <w:rPr>
          <w:color w:val="000000"/>
        </w:rPr>
        <w:t>A outorga de direito de uso dos recursos hídricos concedida para aproveitamento de potencial hidrelétrico de empreendimento caracterizado como CGH terá o mesmo prazo da respectiva licença ambiental</w:t>
      </w:r>
      <w:r>
        <w:rPr>
          <w:color w:val="000000"/>
        </w:rPr>
        <w:t>.</w:t>
      </w:r>
    </w:p>
    <w:p w14:paraId="55582A10" w14:textId="77777777" w:rsidR="00D4053D" w:rsidRDefault="00D4053D" w:rsidP="00396A27">
      <w:pPr>
        <w:pStyle w:val="PargrafodaLista"/>
        <w:contextualSpacing w:val="0"/>
        <w:jc w:val="both"/>
      </w:pPr>
    </w:p>
    <w:p w14:paraId="4508C995" w14:textId="1765ED85" w:rsidR="00D4053D" w:rsidRPr="00396A27" w:rsidRDefault="00D4053D" w:rsidP="00D4053D">
      <w:pPr>
        <w:jc w:val="both"/>
        <w:rPr>
          <w:b/>
          <w:sz w:val="22"/>
        </w:rPr>
      </w:pPr>
      <w:r w:rsidRPr="00396A27">
        <w:rPr>
          <w:b/>
          <w:sz w:val="22"/>
        </w:rPr>
        <w:t>Validade de 10 Anos</w:t>
      </w:r>
    </w:p>
    <w:p w14:paraId="5D0A0D44" w14:textId="6880D8CF" w:rsidR="006218E4" w:rsidRDefault="008C0899" w:rsidP="00396A27">
      <w:pPr>
        <w:pStyle w:val="PargrafodaLista"/>
        <w:numPr>
          <w:ilvl w:val="0"/>
          <w:numId w:val="25"/>
        </w:numPr>
        <w:contextualSpacing w:val="0"/>
        <w:jc w:val="both"/>
      </w:pPr>
      <w:r>
        <w:t>Nos demais casos.</w:t>
      </w:r>
    </w:p>
    <w:p w14:paraId="121285F3" w14:textId="77777777" w:rsidR="00D4053D" w:rsidRDefault="00D4053D" w:rsidP="00396A27">
      <w:pPr>
        <w:pStyle w:val="PargrafodaLista"/>
        <w:contextualSpacing w:val="0"/>
        <w:jc w:val="both"/>
      </w:pPr>
    </w:p>
    <w:p w14:paraId="202D0C65" w14:textId="5613776E" w:rsidR="006218E4" w:rsidRDefault="00604FE5">
      <w:pPr>
        <w:pStyle w:val="PargrafodaLista"/>
        <w:ind w:left="0"/>
        <w:contextualSpacing w:val="0"/>
        <w:jc w:val="both"/>
      </w:pPr>
      <w:r>
        <w:t>Observação:</w:t>
      </w:r>
    </w:p>
    <w:p w14:paraId="1BE3DF62" w14:textId="77777777" w:rsidR="00D70EFC" w:rsidRDefault="00D70EFC" w:rsidP="00D70EFC">
      <w:pPr>
        <w:pStyle w:val="PargrafodaLista"/>
        <w:numPr>
          <w:ilvl w:val="0"/>
          <w:numId w:val="25"/>
        </w:numPr>
        <w:contextualSpacing w:val="0"/>
        <w:jc w:val="both"/>
      </w:pPr>
      <w:r>
        <w:t>É importante observar que as outorgas de direito de uso dos recursos hídricos concedidas a concessionárias e autorizatárias de serviços públicos e de geração de energia hidrelétrica irão vigorar por prazo correspondente ao contrato de concessão ou ato administrativo de autorização, não podendo ultrapassar o limite máximo de 35 anos.</w:t>
      </w:r>
    </w:p>
    <w:p w14:paraId="3A4C668B" w14:textId="67A5EA76" w:rsidR="004041A9" w:rsidRDefault="004041A9" w:rsidP="00396A27">
      <w:pPr>
        <w:pStyle w:val="PargrafodaLista"/>
        <w:numPr>
          <w:ilvl w:val="1"/>
          <w:numId w:val="25"/>
        </w:numPr>
        <w:contextualSpacing w:val="0"/>
        <w:jc w:val="both"/>
      </w:pPr>
      <w:r>
        <w:t xml:space="preserve">A concessionária ou autorizatária deverá apresentar, quando da formalização do processo, documento comprobatório da validade da concessão/autorização. </w:t>
      </w:r>
    </w:p>
    <w:p w14:paraId="2006C268" w14:textId="46FAFA89" w:rsidR="004041A9" w:rsidRDefault="004041A9" w:rsidP="00396A27">
      <w:pPr>
        <w:pStyle w:val="PargrafodaLista"/>
        <w:numPr>
          <w:ilvl w:val="1"/>
          <w:numId w:val="25"/>
        </w:numPr>
        <w:contextualSpacing w:val="0"/>
        <w:jc w:val="both"/>
      </w:pPr>
      <w:r>
        <w:t xml:space="preserve">Para os processos formalizados antes da vigência da Portaria </w:t>
      </w:r>
      <w:r w:rsidR="00C04D7C">
        <w:t>Igam nº</w:t>
      </w:r>
      <w:r>
        <w:t xml:space="preserve"> 48</w:t>
      </w:r>
      <w:r w:rsidR="00862789">
        <w:t xml:space="preserve">, de </w:t>
      </w:r>
      <w:r>
        <w:t>2019, a comprovação poderá ser requisitada por meio de Informações Complementares ou apresentada de forma proativa pelo requerente (não caracterizado com alteração de processo</w:t>
      </w:r>
      <w:r w:rsidR="00C04D7C">
        <w:t>,</w:t>
      </w:r>
      <w:r>
        <w:t xml:space="preserve"> para fins de aplicação do </w:t>
      </w:r>
      <w:r w:rsidR="00C04D7C">
        <w:t>a</w:t>
      </w:r>
      <w:r>
        <w:t xml:space="preserve">rt. 22 do Decreto </w:t>
      </w:r>
      <w:r w:rsidR="00C04D7C">
        <w:t xml:space="preserve">nº </w:t>
      </w:r>
      <w:r>
        <w:t>47.705</w:t>
      </w:r>
      <w:r w:rsidR="00862789">
        <w:t xml:space="preserve">, de </w:t>
      </w:r>
      <w:r>
        <w:t>2019).</w:t>
      </w:r>
    </w:p>
    <w:p w14:paraId="4D0AF1AD" w14:textId="7467CF11" w:rsidR="004E547D" w:rsidRDefault="008C0899" w:rsidP="00396A27">
      <w:pPr>
        <w:pStyle w:val="PargrafodaLista"/>
        <w:numPr>
          <w:ilvl w:val="0"/>
          <w:numId w:val="25"/>
        </w:numPr>
        <w:contextualSpacing w:val="0"/>
        <w:jc w:val="both"/>
      </w:pPr>
      <w:r w:rsidRPr="00396A27">
        <w:t>Os prazos estabelecidos na Portaria Igam n</w:t>
      </w:r>
      <w:r w:rsidR="00567B64">
        <w:t>°</w:t>
      </w:r>
      <w:r w:rsidRPr="00396A27">
        <w:t xml:space="preserve"> 48</w:t>
      </w:r>
      <w:r w:rsidR="00862789">
        <w:t xml:space="preserve">, de </w:t>
      </w:r>
      <w:r w:rsidRPr="00396A27">
        <w:t>2019</w:t>
      </w:r>
      <w:r w:rsidR="00C04D7C">
        <w:t>,</w:t>
      </w:r>
      <w:r w:rsidRPr="00396A27">
        <w:t xml:space="preserve"> poderão ser acrescidos de dois anos, respeitado o limite máximo de trinta e cinco anos, com ressalvas, nos casos em que o usuário utilizar plataforma online para a gestão e a disponibilização das suas medições e disponibilizar o acesso ao Igam.</w:t>
      </w:r>
      <w:r w:rsidR="00401703">
        <w:t xml:space="preserve"> </w:t>
      </w:r>
    </w:p>
    <w:p w14:paraId="7B41511C" w14:textId="39117BA8" w:rsidR="006218E4" w:rsidRDefault="00670608" w:rsidP="00396A27">
      <w:pPr>
        <w:pStyle w:val="PargrafodaLista"/>
        <w:numPr>
          <w:ilvl w:val="1"/>
          <w:numId w:val="25"/>
        </w:numPr>
        <w:contextualSpacing w:val="0"/>
        <w:jc w:val="both"/>
      </w:pPr>
      <w:r>
        <w:t>Esta</w:t>
      </w:r>
      <w:r w:rsidR="00401703">
        <w:t xml:space="preserve"> regra será aplicada </w:t>
      </w:r>
      <w:r>
        <w:t xml:space="preserve">somente </w:t>
      </w:r>
      <w:r w:rsidR="00401703">
        <w:t xml:space="preserve">após a publicação do termo de referência a que se refere </w:t>
      </w:r>
      <w:r>
        <w:t xml:space="preserve">o §5º do art. 9º da </w:t>
      </w:r>
      <w:r w:rsidRPr="00396A27">
        <w:t>Portaria Igam n</w:t>
      </w:r>
      <w:r>
        <w:t>°</w:t>
      </w:r>
      <w:r w:rsidRPr="00396A27">
        <w:t xml:space="preserve"> 48</w:t>
      </w:r>
      <w:r w:rsidR="00862789">
        <w:t xml:space="preserve">, de </w:t>
      </w:r>
      <w:r w:rsidRPr="00396A27">
        <w:t>2019</w:t>
      </w:r>
      <w:r w:rsidR="00401703">
        <w:t>.</w:t>
      </w:r>
    </w:p>
    <w:p w14:paraId="13D197E2" w14:textId="77777777" w:rsidR="006218E4" w:rsidRDefault="006218E4">
      <w:pPr>
        <w:pStyle w:val="PargrafodaLista"/>
        <w:ind w:left="0"/>
        <w:contextualSpacing w:val="0"/>
        <w:jc w:val="both"/>
        <w:rPr>
          <w:u w:val="single"/>
        </w:rPr>
      </w:pPr>
    </w:p>
    <w:p w14:paraId="347ABDC9" w14:textId="67CB40A1" w:rsidR="006218E4" w:rsidRPr="000608EA" w:rsidRDefault="008C0899" w:rsidP="00396A27">
      <w:pPr>
        <w:pStyle w:val="Ttulo3"/>
        <w:numPr>
          <w:ilvl w:val="2"/>
          <w:numId w:val="24"/>
        </w:numPr>
        <w:rPr>
          <w:rFonts w:ascii="Times New Roman" w:hAnsi="Times New Roman" w:cs="Times New Roman"/>
          <w:b/>
          <w:color w:val="auto"/>
        </w:rPr>
      </w:pPr>
      <w:bookmarkStart w:id="117" w:name="_Toc21107047"/>
      <w:bookmarkStart w:id="118" w:name="_Toc22828658"/>
      <w:bookmarkStart w:id="119" w:name="_Toc37086344"/>
      <w:bookmarkEnd w:id="117"/>
      <w:bookmarkEnd w:id="118"/>
      <w:r w:rsidRPr="000608EA">
        <w:rPr>
          <w:rFonts w:ascii="Times New Roman" w:hAnsi="Times New Roman" w:cs="Times New Roman"/>
          <w:b/>
          <w:color w:val="auto"/>
        </w:rPr>
        <w:t>Do prazo para início das intervenções</w:t>
      </w:r>
      <w:bookmarkEnd w:id="119"/>
    </w:p>
    <w:p w14:paraId="63CFAA79" w14:textId="77777777" w:rsidR="006218E4" w:rsidRDefault="006218E4">
      <w:pPr>
        <w:pStyle w:val="Corpodetexto"/>
        <w:jc w:val="both"/>
      </w:pPr>
    </w:p>
    <w:p w14:paraId="30CBD7B9" w14:textId="5D6D5FD6" w:rsidR="006218E4" w:rsidRDefault="008C0899">
      <w:pPr>
        <w:pStyle w:val="Corpodetexto"/>
        <w:jc w:val="both"/>
      </w:pPr>
      <w:r>
        <w:t>Também deve-se observar que o início das intervenções em recursos hídricos, autorizados por meio de outorga de direito de uso dos recursos hídricos, devem ocorrer no prazo máximo de três anos da publicação do ato.</w:t>
      </w:r>
    </w:p>
    <w:p w14:paraId="54EA2EB3" w14:textId="479B1AA0" w:rsidR="00737C66" w:rsidRDefault="00737C66">
      <w:pPr>
        <w:pStyle w:val="Corpodetexto"/>
        <w:jc w:val="both"/>
      </w:pPr>
    </w:p>
    <w:p w14:paraId="24593D6D" w14:textId="15B01153" w:rsidR="00737C66" w:rsidRDefault="00737C66">
      <w:pPr>
        <w:pStyle w:val="Corpodetexto"/>
        <w:jc w:val="both"/>
      </w:pPr>
      <w:r>
        <w:t>Observação:</w:t>
      </w:r>
    </w:p>
    <w:p w14:paraId="1E9555BA" w14:textId="24EDE70A" w:rsidR="00737C66" w:rsidRDefault="00706210" w:rsidP="00396A27">
      <w:pPr>
        <w:pStyle w:val="PargrafodaLista"/>
        <w:numPr>
          <w:ilvl w:val="0"/>
          <w:numId w:val="25"/>
        </w:numPr>
        <w:contextualSpacing w:val="0"/>
        <w:jc w:val="both"/>
      </w:pPr>
      <w:r w:rsidRPr="00396A27">
        <w:t xml:space="preserve">O prazo </w:t>
      </w:r>
      <w:r w:rsidR="00F45FC6">
        <w:t xml:space="preserve">para início das intervenções será </w:t>
      </w:r>
      <w:r w:rsidRPr="00396A27">
        <w:t>até o término da vigência da LI, nos casos em que a outorga for emitida nessa fase</w:t>
      </w:r>
      <w:r>
        <w:t>.</w:t>
      </w:r>
    </w:p>
    <w:p w14:paraId="171FA00A" w14:textId="77777777" w:rsidR="006218E4" w:rsidRDefault="006218E4">
      <w:pPr>
        <w:pStyle w:val="Corpodetexto"/>
        <w:jc w:val="both"/>
      </w:pPr>
    </w:p>
    <w:p w14:paraId="6AB7B6BD" w14:textId="4B99B31D" w:rsidR="006218E4" w:rsidRPr="000608EA" w:rsidRDefault="008C0899" w:rsidP="00396A27">
      <w:pPr>
        <w:pStyle w:val="Ttulo2"/>
        <w:jc w:val="both"/>
        <w:rPr>
          <w:rFonts w:ascii="Times New Roman" w:hAnsi="Times New Roman" w:cs="Times New Roman"/>
          <w:b/>
          <w:color w:val="auto"/>
          <w:sz w:val="24"/>
          <w:szCs w:val="24"/>
        </w:rPr>
      </w:pPr>
      <w:bookmarkStart w:id="120" w:name="_Toc37086345"/>
      <w:r w:rsidRPr="000608EA">
        <w:rPr>
          <w:rFonts w:ascii="Times New Roman" w:hAnsi="Times New Roman" w:cs="Times New Roman"/>
          <w:b/>
          <w:color w:val="auto"/>
          <w:sz w:val="24"/>
          <w:szCs w:val="24"/>
        </w:rPr>
        <w:t>1</w:t>
      </w:r>
      <w:r w:rsidR="00E65CE7" w:rsidRPr="000608EA">
        <w:rPr>
          <w:rFonts w:ascii="Times New Roman" w:hAnsi="Times New Roman" w:cs="Times New Roman"/>
          <w:b/>
          <w:color w:val="auto"/>
          <w:sz w:val="24"/>
          <w:szCs w:val="24"/>
        </w:rPr>
        <w:t>2</w:t>
      </w:r>
      <w:r w:rsidRPr="000608EA">
        <w:rPr>
          <w:rFonts w:ascii="Times New Roman" w:hAnsi="Times New Roman" w:cs="Times New Roman"/>
          <w:b/>
          <w:color w:val="auto"/>
          <w:sz w:val="24"/>
          <w:szCs w:val="24"/>
        </w:rPr>
        <w:t>.2 Das condicionantes e sistemas de monitoramento estabelecidos para a outorga</w:t>
      </w:r>
      <w:bookmarkEnd w:id="120"/>
    </w:p>
    <w:p w14:paraId="24EA6BEB" w14:textId="77777777" w:rsidR="006218E4" w:rsidRDefault="006218E4">
      <w:pPr>
        <w:ind w:left="-284" w:right="-284"/>
        <w:contextualSpacing/>
        <w:jc w:val="both"/>
      </w:pPr>
    </w:p>
    <w:p w14:paraId="503AE87E" w14:textId="77777777" w:rsidR="006218E4" w:rsidRDefault="008C0899">
      <w:pPr>
        <w:spacing w:line="0" w:lineRule="atLeast"/>
        <w:jc w:val="both"/>
      </w:pPr>
      <w:r>
        <w:t>As condicionantes estabelecidas na outorga de direito de uso dos recursos hídricos deverão ser executadas pelo outorgado e seus conteúdos deverão se restringir:</w:t>
      </w:r>
    </w:p>
    <w:p w14:paraId="7EF6069B" w14:textId="55C52440" w:rsidR="006218E4" w:rsidRDefault="008C0899" w:rsidP="000608EA">
      <w:pPr>
        <w:pStyle w:val="PargrafodaLista"/>
        <w:numPr>
          <w:ilvl w:val="0"/>
          <w:numId w:val="25"/>
        </w:numPr>
        <w:jc w:val="both"/>
      </w:pPr>
      <w:r>
        <w:t>Ao monitoramento qualitativo e quantitativo dos recursos hídricos;</w:t>
      </w:r>
    </w:p>
    <w:p w14:paraId="3F686A89" w14:textId="070C9F3E" w:rsidR="006218E4" w:rsidRDefault="008C0899" w:rsidP="000608EA">
      <w:pPr>
        <w:pStyle w:val="PargrafodaLista"/>
        <w:numPr>
          <w:ilvl w:val="0"/>
          <w:numId w:val="25"/>
        </w:numPr>
        <w:jc w:val="both"/>
      </w:pPr>
      <w:r>
        <w:t>À manutenção dos fluxos residuais a jusante dos pontos de intervenção em recursos hídricos;</w:t>
      </w:r>
    </w:p>
    <w:p w14:paraId="23CBD7EC" w14:textId="0A45C7E5" w:rsidR="006218E4" w:rsidRDefault="008C0899" w:rsidP="000608EA">
      <w:pPr>
        <w:pStyle w:val="PargrafodaLista"/>
        <w:numPr>
          <w:ilvl w:val="0"/>
          <w:numId w:val="25"/>
        </w:numPr>
        <w:jc w:val="both"/>
      </w:pPr>
      <w:r>
        <w:t>À limitação qualitativa e quantitativa do efluente gerado.</w:t>
      </w:r>
    </w:p>
    <w:p w14:paraId="5E273D84" w14:textId="74F49E11" w:rsidR="006218E4" w:rsidRDefault="006218E4">
      <w:pPr>
        <w:spacing w:line="0" w:lineRule="atLeast"/>
        <w:jc w:val="both"/>
      </w:pPr>
    </w:p>
    <w:p w14:paraId="117A7A6F" w14:textId="77777777" w:rsidR="00567B64" w:rsidRDefault="00567B64" w:rsidP="00567B64">
      <w:pPr>
        <w:pStyle w:val="Corpodetexto"/>
        <w:jc w:val="both"/>
      </w:pPr>
      <w:r>
        <w:t>Observação:</w:t>
      </w:r>
    </w:p>
    <w:p w14:paraId="22B7A867" w14:textId="4ABED341" w:rsidR="00567B64" w:rsidRDefault="009C4787" w:rsidP="00567B64">
      <w:pPr>
        <w:pStyle w:val="PargrafodaLista"/>
        <w:numPr>
          <w:ilvl w:val="0"/>
          <w:numId w:val="25"/>
        </w:numPr>
        <w:contextualSpacing w:val="0"/>
        <w:jc w:val="both"/>
      </w:pPr>
      <w:r>
        <w:t>C</w:t>
      </w:r>
      <w:r w:rsidR="00567B64">
        <w:t>abe</w:t>
      </w:r>
      <w:r>
        <w:t xml:space="preserve"> à </w:t>
      </w:r>
      <w:r w:rsidR="00567B64">
        <w:t>Diretora</w:t>
      </w:r>
      <w:r>
        <w:t>-</w:t>
      </w:r>
      <w:r w:rsidR="00567B64">
        <w:t>Geral do Igam a revisão das condicionantes que extrapolem os itens indicados acima</w:t>
      </w:r>
      <w:r>
        <w:t>, por meio de controle de legalidade</w:t>
      </w:r>
      <w:r w:rsidR="00567B64">
        <w:t>.</w:t>
      </w:r>
    </w:p>
    <w:p w14:paraId="1390A840" w14:textId="794C76B0" w:rsidR="006378A3" w:rsidRDefault="006378A3" w:rsidP="00396A27">
      <w:pPr>
        <w:pStyle w:val="PargrafodaLista"/>
        <w:numPr>
          <w:ilvl w:val="1"/>
          <w:numId w:val="25"/>
        </w:numPr>
        <w:contextualSpacing w:val="0"/>
        <w:jc w:val="both"/>
      </w:pPr>
      <w:r>
        <w:t>O usuário poderá requerer o controle de legalidade, nos casos em que as condicionantes extrapolarem o conteúdo indicado.</w:t>
      </w:r>
      <w:r w:rsidR="00DB45B4">
        <w:t xml:space="preserve"> </w:t>
      </w:r>
      <w:r>
        <w:t>A requisição deverá ser requerida por ofício, via SEI, com a devida justificativa do pleito apresentado.</w:t>
      </w:r>
    </w:p>
    <w:p w14:paraId="7F52C128" w14:textId="2B07A400" w:rsidR="006378A3" w:rsidRDefault="006378A3" w:rsidP="00567B64">
      <w:pPr>
        <w:pStyle w:val="PargrafodaLista"/>
        <w:numPr>
          <w:ilvl w:val="0"/>
          <w:numId w:val="25"/>
        </w:numPr>
        <w:contextualSpacing w:val="0"/>
        <w:jc w:val="both"/>
      </w:pPr>
      <w:r>
        <w:t xml:space="preserve">Solicitações de alteração de condicionantes deverão ser </w:t>
      </w:r>
      <w:r w:rsidR="00786019">
        <w:t xml:space="preserve">requeridas </w:t>
      </w:r>
      <w:r>
        <w:t>por meio de retificação de portaria</w:t>
      </w:r>
      <w:r w:rsidR="00635268">
        <w:t>, exceto nos seguintes casos:</w:t>
      </w:r>
    </w:p>
    <w:p w14:paraId="7C5F9DD6" w14:textId="2CC9CD02" w:rsidR="00B56208" w:rsidRDefault="00635268" w:rsidP="00B56208">
      <w:pPr>
        <w:pStyle w:val="PargrafodaLista"/>
        <w:numPr>
          <w:ilvl w:val="1"/>
          <w:numId w:val="25"/>
        </w:numPr>
        <w:contextualSpacing w:val="0"/>
        <w:jc w:val="both"/>
      </w:pPr>
      <w:r>
        <w:t>Trata</w:t>
      </w:r>
      <w:r w:rsidR="00A31CAB">
        <w:t>r</w:t>
      </w:r>
      <w:r>
        <w:t>-se de prorrogação de prazo para</w:t>
      </w:r>
      <w:r w:rsidR="00B56208">
        <w:t xml:space="preserve"> cumprimento das condicionantes, neste caso a requisição deverá ser por ofício direcionado à unidade de análise, via SEI, com a devida justificativa;</w:t>
      </w:r>
    </w:p>
    <w:p w14:paraId="490F70DD" w14:textId="64639D36" w:rsidR="00B56208" w:rsidRDefault="00635268" w:rsidP="00B56208">
      <w:pPr>
        <w:pStyle w:val="PargrafodaLista"/>
        <w:numPr>
          <w:ilvl w:val="1"/>
          <w:numId w:val="25"/>
        </w:numPr>
        <w:contextualSpacing w:val="0"/>
        <w:jc w:val="both"/>
      </w:pPr>
      <w:r>
        <w:t xml:space="preserve">Se referir ao pedido de autotutela para correção </w:t>
      </w:r>
      <w:r w:rsidR="00B56208">
        <w:t>de erros materiais, neste caso a requisição deverá ser por ofício direcionado à unidade de análise, via SEI, com a devida demonstração do erro;</w:t>
      </w:r>
    </w:p>
    <w:p w14:paraId="6E4E1B0F" w14:textId="309886A3" w:rsidR="00B56208" w:rsidRDefault="00635268" w:rsidP="00B56208">
      <w:pPr>
        <w:pStyle w:val="PargrafodaLista"/>
        <w:numPr>
          <w:ilvl w:val="1"/>
          <w:numId w:val="25"/>
        </w:numPr>
        <w:contextualSpacing w:val="0"/>
        <w:jc w:val="both"/>
      </w:pPr>
      <w:r>
        <w:t>Se referir ao pedido de controle de legalidade</w:t>
      </w:r>
      <w:r w:rsidR="00B56208">
        <w:t>, neste caso, a requisição deverá ser requerida por ofício direcionado à Diretoria Geral do Igam, via SEI, com a devida justificativa do pleito apresentado.</w:t>
      </w:r>
    </w:p>
    <w:p w14:paraId="05CABF53" w14:textId="56EC9DBC" w:rsidR="00DB45B4" w:rsidRDefault="00DB45B4" w:rsidP="00DB45B4">
      <w:pPr>
        <w:pStyle w:val="PargrafodaLista"/>
        <w:numPr>
          <w:ilvl w:val="0"/>
          <w:numId w:val="25"/>
        </w:numPr>
        <w:contextualSpacing w:val="0"/>
        <w:jc w:val="both"/>
      </w:pPr>
      <w:r>
        <w:t>Constatado o descumprimento das condicionantes, deverão ser aplicadas das sanções cabíveis, incluindo também a penalidade de cancelamento de portaria.</w:t>
      </w:r>
    </w:p>
    <w:p w14:paraId="7EDD0995" w14:textId="0758D890" w:rsidR="00D709C1" w:rsidRDefault="00D709C1" w:rsidP="00396A27">
      <w:pPr>
        <w:pStyle w:val="PargrafodaLista"/>
        <w:numPr>
          <w:ilvl w:val="1"/>
          <w:numId w:val="25"/>
        </w:numPr>
        <w:contextualSpacing w:val="0"/>
        <w:jc w:val="both"/>
      </w:pPr>
      <w:r>
        <w:t>O cancelamento somente será efetivado após a conclusão do processo de auto de infração.</w:t>
      </w:r>
    </w:p>
    <w:p w14:paraId="5A5CC8C0" w14:textId="19C6CE0A" w:rsidR="00DB45B4" w:rsidRDefault="00DB45B4" w:rsidP="00DB45B4">
      <w:pPr>
        <w:pStyle w:val="PargrafodaLista"/>
        <w:numPr>
          <w:ilvl w:val="0"/>
          <w:numId w:val="25"/>
        </w:numPr>
        <w:contextualSpacing w:val="0"/>
        <w:jc w:val="both"/>
      </w:pPr>
      <w:r>
        <w:t>Quando a constatação</w:t>
      </w:r>
      <w:r w:rsidR="009C4787">
        <w:t xml:space="preserve"> do descumprimento das condicionante</w:t>
      </w:r>
      <w:r w:rsidR="0045320E">
        <w:t>s</w:t>
      </w:r>
      <w:r>
        <w:t xml:space="preserve"> ocorrer no momento de análise do pedido de renovação, o pedido deverá ser indeferido com fundamento no </w:t>
      </w:r>
      <w:r w:rsidR="00C71168">
        <w:t>a</w:t>
      </w:r>
      <w:r>
        <w:t xml:space="preserve">rt. 29 do Decreto </w:t>
      </w:r>
      <w:r w:rsidR="00C71168">
        <w:t xml:space="preserve">nº </w:t>
      </w:r>
      <w:r>
        <w:t>47.705</w:t>
      </w:r>
      <w:r w:rsidR="00A31CAB">
        <w:t xml:space="preserve">, de </w:t>
      </w:r>
      <w:r>
        <w:t>2019</w:t>
      </w:r>
      <w:r w:rsidR="00C71168">
        <w:t>.</w:t>
      </w:r>
    </w:p>
    <w:p w14:paraId="6760DFA5" w14:textId="77777777" w:rsidR="00567B64" w:rsidRDefault="00567B64">
      <w:pPr>
        <w:spacing w:line="0" w:lineRule="atLeast"/>
        <w:jc w:val="both"/>
      </w:pPr>
    </w:p>
    <w:p w14:paraId="1A05D8ED" w14:textId="24459C20" w:rsidR="00E65CE7" w:rsidRPr="000608EA" w:rsidRDefault="00E65CE7" w:rsidP="00396A27">
      <w:pPr>
        <w:pStyle w:val="Ttulo2"/>
        <w:jc w:val="both"/>
        <w:rPr>
          <w:rFonts w:ascii="Times New Roman" w:hAnsi="Times New Roman" w:cs="Times New Roman"/>
          <w:b/>
          <w:color w:val="auto"/>
          <w:sz w:val="24"/>
          <w:szCs w:val="24"/>
        </w:rPr>
      </w:pPr>
      <w:bookmarkStart w:id="121" w:name="_Toc37086346"/>
      <w:r w:rsidRPr="000608EA">
        <w:rPr>
          <w:rFonts w:ascii="Times New Roman" w:hAnsi="Times New Roman" w:cs="Times New Roman"/>
          <w:b/>
          <w:color w:val="auto"/>
          <w:sz w:val="24"/>
          <w:szCs w:val="24"/>
        </w:rPr>
        <w:t>12.3 Dos Sistemas de Monitoramento de Intervenções</w:t>
      </w:r>
      <w:bookmarkEnd w:id="121"/>
    </w:p>
    <w:p w14:paraId="072B961D" w14:textId="77777777" w:rsidR="00E65CE7" w:rsidRPr="00B17B22" w:rsidRDefault="00E65CE7" w:rsidP="00396A27">
      <w:pPr>
        <w:rPr>
          <w:highlight w:val="yellow"/>
        </w:rPr>
      </w:pPr>
    </w:p>
    <w:p w14:paraId="24571292" w14:textId="773DC58C" w:rsidR="00740ABF" w:rsidRPr="000608EA" w:rsidRDefault="00740ABF" w:rsidP="00396A27">
      <w:pPr>
        <w:pStyle w:val="Ttulo3"/>
        <w:jc w:val="both"/>
        <w:rPr>
          <w:rFonts w:ascii="Times New Roman" w:hAnsi="Times New Roman" w:cs="Times New Roman"/>
          <w:b/>
          <w:color w:val="auto"/>
        </w:rPr>
      </w:pPr>
      <w:bookmarkStart w:id="122" w:name="_Toc37086347"/>
      <w:r w:rsidRPr="000608EA">
        <w:rPr>
          <w:rFonts w:ascii="Times New Roman" w:hAnsi="Times New Roman" w:cs="Times New Roman"/>
          <w:b/>
          <w:color w:val="auto"/>
        </w:rPr>
        <w:t>12.3.1 Da implantação de sistema de medição para monitoramento de corpos de água superficial</w:t>
      </w:r>
      <w:bookmarkEnd w:id="122"/>
    </w:p>
    <w:p w14:paraId="3B702E53" w14:textId="77777777" w:rsidR="00740ABF" w:rsidRDefault="00740ABF" w:rsidP="00740ABF">
      <w:pPr>
        <w:ind w:left="708"/>
        <w:jc w:val="both"/>
        <w:rPr>
          <w:highlight w:val="yellow"/>
        </w:rPr>
      </w:pPr>
    </w:p>
    <w:p w14:paraId="23B5C2B8" w14:textId="170A6865" w:rsidR="008168A9" w:rsidRDefault="008168A9" w:rsidP="00396A27">
      <w:pPr>
        <w:pStyle w:val="Corpodetexto"/>
        <w:jc w:val="both"/>
      </w:pPr>
      <w:r w:rsidRPr="00396A27">
        <w:t xml:space="preserve">Deverá ser instalado sistema de medição imediatamente após o último usuário de jusante, inserido em outorga coletiva de direito de uso dos recursos hídricos, </w:t>
      </w:r>
      <w:r w:rsidR="003D5926">
        <w:t xml:space="preserve">e em barramentos </w:t>
      </w:r>
      <w:r w:rsidR="00547644">
        <w:t xml:space="preserve">com regularização de vazão, </w:t>
      </w:r>
      <w:r w:rsidRPr="00396A27">
        <w:t xml:space="preserve">para monitoramento de fluxo residual mínimo, em conformidade com o percentual estabelecido na outorga </w:t>
      </w:r>
      <w:r w:rsidRPr="00547644">
        <w:t>concedida.</w:t>
      </w:r>
    </w:p>
    <w:p w14:paraId="5926E58F" w14:textId="176BCAA6" w:rsidR="00896571" w:rsidRDefault="00896571" w:rsidP="00396A27">
      <w:pPr>
        <w:pStyle w:val="Corpodetexto"/>
        <w:jc w:val="both"/>
      </w:pPr>
    </w:p>
    <w:p w14:paraId="747DDEAD" w14:textId="2049E92F" w:rsidR="00896571" w:rsidRDefault="00896571" w:rsidP="00896571">
      <w:pPr>
        <w:pStyle w:val="Corpodetexto"/>
        <w:jc w:val="both"/>
      </w:pPr>
      <w:r>
        <w:t>Observações:</w:t>
      </w:r>
    </w:p>
    <w:p w14:paraId="0EFBD84D" w14:textId="5E72F18A" w:rsidR="008168A9" w:rsidRDefault="008168A9" w:rsidP="00396A27">
      <w:pPr>
        <w:pStyle w:val="PargrafodaLista"/>
        <w:numPr>
          <w:ilvl w:val="0"/>
          <w:numId w:val="25"/>
        </w:numPr>
        <w:contextualSpacing w:val="0"/>
        <w:jc w:val="both"/>
      </w:pPr>
      <w:r w:rsidRPr="00396A27">
        <w:t> </w:t>
      </w:r>
      <w:r w:rsidR="00ED1A27">
        <w:t xml:space="preserve">Para a </w:t>
      </w:r>
      <w:r w:rsidR="00ED1A27" w:rsidRPr="00ED1A27">
        <w:t>outorga coletiva de direito de uso dos recursos hídricos</w:t>
      </w:r>
      <w:r w:rsidR="00ED1A27">
        <w:t>, o</w:t>
      </w:r>
      <w:r w:rsidRPr="00396A27">
        <w:t xml:space="preserve"> sistema de medição deverá</w:t>
      </w:r>
      <w:r w:rsidR="001E2FC2">
        <w:t xml:space="preserve"> </w:t>
      </w:r>
      <w:r w:rsidRPr="00396A27">
        <w:t>realizar medições de forma automática com t</w:t>
      </w:r>
      <w:r w:rsidR="00896571">
        <w:t>ransmissão telemétrica de dados.</w:t>
      </w:r>
    </w:p>
    <w:p w14:paraId="352B9FAC" w14:textId="07844892" w:rsidR="001E2FC2" w:rsidRPr="00396A27" w:rsidRDefault="001E2FC2" w:rsidP="00396A27">
      <w:pPr>
        <w:pStyle w:val="PargrafodaLista"/>
        <w:numPr>
          <w:ilvl w:val="1"/>
          <w:numId w:val="25"/>
        </w:numPr>
        <w:contextualSpacing w:val="0"/>
        <w:jc w:val="both"/>
      </w:pPr>
      <w:r>
        <w:t xml:space="preserve">Excepcionalmente, mediante demonstração da inviabilidade, a transmissão automática poderá ser revista. </w:t>
      </w:r>
    </w:p>
    <w:p w14:paraId="6EA5B213" w14:textId="4D0A7451" w:rsidR="008168A9" w:rsidRDefault="008168A9" w:rsidP="00396A27">
      <w:pPr>
        <w:pStyle w:val="PargrafodaLista"/>
        <w:numPr>
          <w:ilvl w:val="0"/>
          <w:numId w:val="25"/>
        </w:numPr>
        <w:contextualSpacing w:val="0"/>
        <w:jc w:val="both"/>
      </w:pPr>
      <w:r w:rsidRPr="00396A27">
        <w:t>Para as demais intervenções</w:t>
      </w:r>
      <w:r w:rsidR="00FD64BB">
        <w:t>,</w:t>
      </w:r>
      <w:r w:rsidRPr="00396A27">
        <w:t xml:space="preserve"> a instalação de sistemas de monitoramento do fluxo residual mínimo</w:t>
      </w:r>
      <w:r w:rsidR="00896571">
        <w:t xml:space="preserve"> somente será obrigatória</w:t>
      </w:r>
      <w:r w:rsidR="00FD64BB">
        <w:t xml:space="preserve"> </w:t>
      </w:r>
      <w:r w:rsidR="00C57BEE">
        <w:t>se</w:t>
      </w:r>
      <w:r w:rsidR="00896571">
        <w:t xml:space="preserve"> </w:t>
      </w:r>
      <w:r w:rsidR="00FD64BB">
        <w:t>essa</w:t>
      </w:r>
      <w:r w:rsidR="00896571">
        <w:t xml:space="preserve"> estiver</w:t>
      </w:r>
      <w:r w:rsidRPr="00396A27">
        <w:t xml:space="preserve"> expressa como condicionante na respectiva portaria de outorga.</w:t>
      </w:r>
    </w:p>
    <w:p w14:paraId="223E9AA1" w14:textId="251D1787" w:rsidR="00896571" w:rsidRDefault="00C57BEE" w:rsidP="00396A27">
      <w:pPr>
        <w:pStyle w:val="PargrafodaLista"/>
        <w:numPr>
          <w:ilvl w:val="1"/>
          <w:numId w:val="25"/>
        </w:numPr>
        <w:contextualSpacing w:val="0"/>
        <w:jc w:val="both"/>
      </w:pPr>
      <w:r>
        <w:t xml:space="preserve">A inclusão do monitoramento do fluxo residual, </w:t>
      </w:r>
      <w:r w:rsidR="00AD675D">
        <w:t>deverá ser fundamentada tecnicamente</w:t>
      </w:r>
      <w:r>
        <w:t>.</w:t>
      </w:r>
    </w:p>
    <w:p w14:paraId="519DA88C" w14:textId="77777777" w:rsidR="00866C7E" w:rsidRPr="00396A27" w:rsidRDefault="00866C7E" w:rsidP="00396A27">
      <w:pPr>
        <w:pStyle w:val="PargrafodaLista"/>
        <w:ind w:left="1440"/>
        <w:contextualSpacing w:val="0"/>
        <w:jc w:val="both"/>
      </w:pPr>
    </w:p>
    <w:p w14:paraId="3A0DAE04" w14:textId="0ECDC821" w:rsidR="006218E4" w:rsidRPr="000608EA" w:rsidRDefault="00E65CE7" w:rsidP="00396A27">
      <w:pPr>
        <w:pStyle w:val="Ttulo3"/>
        <w:jc w:val="both"/>
        <w:rPr>
          <w:rFonts w:ascii="Times New Roman" w:hAnsi="Times New Roman" w:cs="Times New Roman"/>
          <w:b/>
          <w:color w:val="auto"/>
        </w:rPr>
      </w:pPr>
      <w:bookmarkStart w:id="123" w:name="_Toc37086348"/>
      <w:r w:rsidRPr="000608EA">
        <w:rPr>
          <w:rFonts w:ascii="Times New Roman" w:hAnsi="Times New Roman" w:cs="Times New Roman"/>
          <w:b/>
          <w:color w:val="auto"/>
        </w:rPr>
        <w:t>12</w:t>
      </w:r>
      <w:r w:rsidR="008C0899" w:rsidRPr="000608EA">
        <w:rPr>
          <w:rFonts w:ascii="Times New Roman" w:hAnsi="Times New Roman" w:cs="Times New Roman"/>
          <w:b/>
          <w:color w:val="auto"/>
        </w:rPr>
        <w:t>.</w:t>
      </w:r>
      <w:r w:rsidRPr="000608EA">
        <w:rPr>
          <w:rFonts w:ascii="Times New Roman" w:hAnsi="Times New Roman" w:cs="Times New Roman"/>
          <w:b/>
          <w:color w:val="auto"/>
        </w:rPr>
        <w:t>3</w:t>
      </w:r>
      <w:r w:rsidR="008C0899" w:rsidRPr="000608EA">
        <w:rPr>
          <w:rFonts w:ascii="Times New Roman" w:hAnsi="Times New Roman" w:cs="Times New Roman"/>
          <w:b/>
          <w:color w:val="auto"/>
        </w:rPr>
        <w:t>.</w:t>
      </w:r>
      <w:r w:rsidR="00CD6583" w:rsidRPr="000608EA">
        <w:rPr>
          <w:rFonts w:ascii="Times New Roman" w:hAnsi="Times New Roman" w:cs="Times New Roman"/>
          <w:b/>
          <w:color w:val="auto"/>
        </w:rPr>
        <w:t xml:space="preserve">2 </w:t>
      </w:r>
      <w:r w:rsidR="008C0899" w:rsidRPr="000608EA">
        <w:rPr>
          <w:rFonts w:ascii="Times New Roman" w:hAnsi="Times New Roman" w:cs="Times New Roman"/>
          <w:b/>
          <w:color w:val="auto"/>
        </w:rPr>
        <w:t>Dos sistemas de medição para monitoramento das intervenções em recursos hídricos superficiais</w:t>
      </w:r>
      <w:bookmarkEnd w:id="123"/>
    </w:p>
    <w:p w14:paraId="39D9A77F" w14:textId="77777777" w:rsidR="006218E4" w:rsidRDefault="006218E4">
      <w:pPr>
        <w:ind w:left="708"/>
        <w:jc w:val="both"/>
        <w:rPr>
          <w:highlight w:val="yellow"/>
        </w:rPr>
      </w:pPr>
    </w:p>
    <w:p w14:paraId="6DFB7705" w14:textId="14E16E67" w:rsidR="006218E4" w:rsidRDefault="00A3536D" w:rsidP="00396A27">
      <w:pPr>
        <w:pStyle w:val="Corpodetexto"/>
        <w:jc w:val="both"/>
      </w:pPr>
      <w:r>
        <w:t xml:space="preserve">Todas as </w:t>
      </w:r>
      <w:r w:rsidR="008C0899" w:rsidRPr="00396A27">
        <w:t>intervenções consuntivas em recursos hídricos superficiais deverão instala</w:t>
      </w:r>
      <w:r>
        <w:t xml:space="preserve">r </w:t>
      </w:r>
      <w:r w:rsidR="008C0899" w:rsidRPr="00396A27">
        <w:t>sistemas de medição e horímetro</w:t>
      </w:r>
      <w:r w:rsidR="00B306EC">
        <w:t>, independentemente de constar como condicionante das respectivas portarias de outorga</w:t>
      </w:r>
      <w:r w:rsidR="008C0899" w:rsidRPr="00396A27">
        <w:t>.</w:t>
      </w:r>
      <w:r w:rsidR="00173FE7">
        <w:t xml:space="preserve"> Com as seguintes regras específicas:</w:t>
      </w:r>
    </w:p>
    <w:p w14:paraId="6311EA62" w14:textId="3FEDC95D" w:rsidR="006218E4" w:rsidRPr="00396A27" w:rsidRDefault="008C0899" w:rsidP="00396A27">
      <w:pPr>
        <w:pStyle w:val="PargrafodaLista"/>
        <w:numPr>
          <w:ilvl w:val="0"/>
          <w:numId w:val="25"/>
        </w:numPr>
        <w:contextualSpacing w:val="0"/>
        <w:jc w:val="both"/>
      </w:pPr>
      <w:r w:rsidRPr="00396A27">
        <w:t xml:space="preserve">Quando a vazão captada for inferior a 10 l/s (dez litros por segundo), fica dispensada a instalação de sistemas de medição e de horímetro a que se refere o </w:t>
      </w:r>
      <w:r w:rsidRPr="000608EA">
        <w:rPr>
          <w:i/>
        </w:rPr>
        <w:t>caput</w:t>
      </w:r>
      <w:r w:rsidR="00A959B7">
        <w:t xml:space="preserve"> do art. 20 da Portaria Igam nº 48</w:t>
      </w:r>
      <w:r w:rsidR="00A31CAB">
        <w:t xml:space="preserve">, de </w:t>
      </w:r>
      <w:r w:rsidR="00A959B7">
        <w:t xml:space="preserve">2019, </w:t>
      </w:r>
      <w:r w:rsidRPr="00396A27">
        <w:t>exceto quando exigido em condicionante de portaria de outorga</w:t>
      </w:r>
      <w:r w:rsidR="00A959B7">
        <w:t>;</w:t>
      </w:r>
    </w:p>
    <w:p w14:paraId="41599D46" w14:textId="40074792" w:rsidR="006218E4" w:rsidRPr="00396A27" w:rsidRDefault="008C0899" w:rsidP="00396A27">
      <w:pPr>
        <w:pStyle w:val="PargrafodaLista"/>
        <w:numPr>
          <w:ilvl w:val="0"/>
          <w:numId w:val="25"/>
        </w:numPr>
        <w:contextualSpacing w:val="0"/>
        <w:jc w:val="both"/>
      </w:pPr>
      <w:r w:rsidRPr="00396A27">
        <w:t>Nas derivações de curso de água com vazão outorgada igual ou superior a 10 l/s (dez litros por segundo), deverá ser instalado, exclusivamente, sistema de medição</w:t>
      </w:r>
      <w:r w:rsidR="00A959B7">
        <w:t>;</w:t>
      </w:r>
    </w:p>
    <w:p w14:paraId="25F360F2" w14:textId="017A834D" w:rsidR="006218E4" w:rsidRPr="00396A27" w:rsidRDefault="008C0899" w:rsidP="00396A27">
      <w:pPr>
        <w:pStyle w:val="PargrafodaLista"/>
        <w:numPr>
          <w:ilvl w:val="0"/>
          <w:numId w:val="25"/>
        </w:numPr>
        <w:contextualSpacing w:val="0"/>
        <w:jc w:val="both"/>
      </w:pPr>
      <w:r w:rsidRPr="00396A27">
        <w:t>Nas captações por meio de bombeamento</w:t>
      </w:r>
      <w:r w:rsidR="00E01F27">
        <w:t>,</w:t>
      </w:r>
      <w:r w:rsidRPr="00396A27">
        <w:t xml:space="preserve"> situadas em localidade declarada pelo Igam como área de conflito pelo uso dos recursos hídricos, deverão ser instalados sistema de medição e horímetro, independentemente da vazão outorgada, exceto quando se tratar de roda d’água</w:t>
      </w:r>
      <w:r w:rsidR="00A959B7">
        <w:t>;</w:t>
      </w:r>
    </w:p>
    <w:p w14:paraId="04DAE794" w14:textId="3A0BB71F" w:rsidR="006218E4" w:rsidRPr="00396A27" w:rsidRDefault="008C0899" w:rsidP="00396A27">
      <w:pPr>
        <w:pStyle w:val="PargrafodaLista"/>
        <w:numPr>
          <w:ilvl w:val="0"/>
          <w:numId w:val="25"/>
        </w:numPr>
        <w:contextualSpacing w:val="0"/>
        <w:jc w:val="both"/>
      </w:pPr>
      <w:r w:rsidRPr="00396A27">
        <w:t>Nas derivações de curso de água outorgadas, situadas em localidade declarada pelo Igam como área de conflito pelo uso dos recursos hídricos, deverá ser instalado, exclusivamente, sistema de medição, independentemente da vazão outorgada</w:t>
      </w:r>
      <w:r w:rsidR="00A959B7">
        <w:t>;</w:t>
      </w:r>
    </w:p>
    <w:p w14:paraId="5CF2CD10" w14:textId="0B933DC0" w:rsidR="006218E4" w:rsidRPr="00396A27" w:rsidRDefault="008C0899" w:rsidP="00396A27">
      <w:pPr>
        <w:pStyle w:val="PargrafodaLista"/>
        <w:numPr>
          <w:ilvl w:val="0"/>
          <w:numId w:val="25"/>
        </w:numPr>
        <w:contextualSpacing w:val="0"/>
        <w:jc w:val="both"/>
      </w:pPr>
      <w:r w:rsidRPr="00396A27">
        <w:t>Ficam dispensadas dessas obrigações previstas as captações de água para abastecimento de caminhão pipa, devendo o volume diário de captação ser registrado em planilhas de monitoramento a serem apresentadas ao Igam, no momento da renovação da regularização do uso de recursos hídricos ou em momento de fiscalização realizada por órgão ou entidade integrante do Sisema.</w:t>
      </w:r>
    </w:p>
    <w:p w14:paraId="69B1D6C5" w14:textId="77777777" w:rsidR="006218E4" w:rsidRDefault="006218E4">
      <w:pPr>
        <w:ind w:left="-284" w:right="-284"/>
        <w:contextualSpacing/>
        <w:jc w:val="both"/>
      </w:pPr>
    </w:p>
    <w:p w14:paraId="66893C59" w14:textId="25C54D8E" w:rsidR="006218E4" w:rsidRPr="000608EA" w:rsidRDefault="008C0899" w:rsidP="00396A27">
      <w:pPr>
        <w:pStyle w:val="Ttulo3"/>
        <w:jc w:val="both"/>
        <w:rPr>
          <w:rFonts w:ascii="Times New Roman" w:hAnsi="Times New Roman" w:cs="Times New Roman"/>
          <w:b/>
          <w:color w:val="auto"/>
        </w:rPr>
      </w:pPr>
      <w:bookmarkStart w:id="124" w:name="_Toc37086349"/>
      <w:r w:rsidRPr="000608EA">
        <w:rPr>
          <w:rFonts w:ascii="Times New Roman" w:hAnsi="Times New Roman" w:cs="Times New Roman"/>
          <w:b/>
          <w:color w:val="auto"/>
        </w:rPr>
        <w:t>1</w:t>
      </w:r>
      <w:r w:rsidR="00A62E40" w:rsidRPr="000608EA">
        <w:rPr>
          <w:rFonts w:ascii="Times New Roman" w:hAnsi="Times New Roman" w:cs="Times New Roman"/>
          <w:b/>
          <w:color w:val="auto"/>
        </w:rPr>
        <w:t>2</w:t>
      </w:r>
      <w:r w:rsidRPr="000608EA">
        <w:rPr>
          <w:rFonts w:ascii="Times New Roman" w:hAnsi="Times New Roman" w:cs="Times New Roman"/>
          <w:b/>
          <w:color w:val="auto"/>
        </w:rPr>
        <w:t>.</w:t>
      </w:r>
      <w:r w:rsidR="00A62E40" w:rsidRPr="000608EA">
        <w:rPr>
          <w:rFonts w:ascii="Times New Roman" w:hAnsi="Times New Roman" w:cs="Times New Roman"/>
          <w:b/>
          <w:color w:val="auto"/>
        </w:rPr>
        <w:t>3</w:t>
      </w:r>
      <w:r w:rsidRPr="000608EA">
        <w:rPr>
          <w:rFonts w:ascii="Times New Roman" w:hAnsi="Times New Roman" w:cs="Times New Roman"/>
          <w:b/>
          <w:color w:val="auto"/>
        </w:rPr>
        <w:t>.</w:t>
      </w:r>
      <w:r w:rsidR="007B0D6F" w:rsidRPr="000608EA">
        <w:rPr>
          <w:rFonts w:ascii="Times New Roman" w:hAnsi="Times New Roman" w:cs="Times New Roman"/>
          <w:b/>
          <w:color w:val="auto"/>
        </w:rPr>
        <w:t>3</w:t>
      </w:r>
      <w:r w:rsidRPr="000608EA">
        <w:rPr>
          <w:rFonts w:ascii="Times New Roman" w:hAnsi="Times New Roman" w:cs="Times New Roman"/>
          <w:b/>
          <w:color w:val="auto"/>
        </w:rPr>
        <w:t xml:space="preserve"> Dos sistemas de medição para monitoramento das intervenções em recursos hídricos subterrâneos</w:t>
      </w:r>
      <w:bookmarkEnd w:id="124"/>
    </w:p>
    <w:p w14:paraId="11C0347A" w14:textId="77777777" w:rsidR="00A62E40" w:rsidRPr="00396A27" w:rsidRDefault="00A62E40" w:rsidP="00396A27"/>
    <w:p w14:paraId="39DD1B0B" w14:textId="2052B873" w:rsidR="006218E4" w:rsidRDefault="008C0899" w:rsidP="00396A27">
      <w:pPr>
        <w:pStyle w:val="Corpodetexto"/>
        <w:jc w:val="both"/>
      </w:pPr>
      <w:r>
        <w:t>Deverão ser instalados sistema de medição e horímetro nas captações de água subterrânea por meio de poços tubulares profundos, passíveis de outorga de direito de uso dos recursos hídricos</w:t>
      </w:r>
      <w:r w:rsidR="00B306EC">
        <w:t>, independentemente de constar como condicionante das respectivas portarias de outorga.</w:t>
      </w:r>
    </w:p>
    <w:p w14:paraId="10B2DBA3" w14:textId="77777777" w:rsidR="007B0D6F" w:rsidRDefault="007B0D6F" w:rsidP="00396A27">
      <w:pPr>
        <w:pStyle w:val="Corpodetexto"/>
        <w:jc w:val="both"/>
      </w:pPr>
    </w:p>
    <w:p w14:paraId="7263405F" w14:textId="40E85DA8" w:rsidR="006218E4" w:rsidRDefault="008C0899" w:rsidP="00396A27">
      <w:pPr>
        <w:pStyle w:val="Corpodetexto"/>
        <w:jc w:val="both"/>
      </w:pPr>
      <w:r>
        <w:t>As captações de água subterrânea por meio de poços tubulares profundos passíveis de outorga de direito de uso dos recursos hídricos deverão ser dotadas de dispositivos que permitam a coleta de água para monitoramento de qualidade e medições de nível estático.</w:t>
      </w:r>
    </w:p>
    <w:p w14:paraId="2D5DD98A" w14:textId="77777777" w:rsidR="007B0D6F" w:rsidRDefault="007B0D6F" w:rsidP="00396A27">
      <w:pPr>
        <w:pStyle w:val="Corpodetexto"/>
        <w:jc w:val="both"/>
      </w:pPr>
    </w:p>
    <w:p w14:paraId="64A9725F" w14:textId="44E6B20F" w:rsidR="006218E4" w:rsidRDefault="008C0899" w:rsidP="00396A27">
      <w:pPr>
        <w:pStyle w:val="Corpodetexto"/>
        <w:jc w:val="both"/>
      </w:pPr>
      <w:r>
        <w:t>O dispositivo para coleta de água subterrânea deverá ser instalado na tubulação em posição posterior a do sistema de medição.</w:t>
      </w:r>
    </w:p>
    <w:p w14:paraId="6149CB61" w14:textId="77777777" w:rsidR="007B0D6F" w:rsidRDefault="007B0D6F" w:rsidP="00396A27">
      <w:pPr>
        <w:pStyle w:val="Corpodetexto"/>
        <w:jc w:val="both"/>
      </w:pPr>
    </w:p>
    <w:p w14:paraId="53959C13" w14:textId="7B0CFCB1" w:rsidR="006218E4" w:rsidRDefault="008C0899" w:rsidP="00396A27">
      <w:pPr>
        <w:pStyle w:val="Corpodetexto"/>
        <w:jc w:val="both"/>
      </w:pPr>
      <w:r>
        <w:t>Para medição do nível de água subterrânea, deverá ser instalada tubulação auxiliar em toda a extensão da tubulação adutora.</w:t>
      </w:r>
    </w:p>
    <w:p w14:paraId="3C471C9E" w14:textId="77777777" w:rsidR="007B0D6F" w:rsidRDefault="007B0D6F" w:rsidP="00396A27">
      <w:pPr>
        <w:pStyle w:val="Corpodetexto"/>
        <w:jc w:val="both"/>
      </w:pPr>
    </w:p>
    <w:p w14:paraId="2D915E85" w14:textId="0B05A066" w:rsidR="006218E4" w:rsidRDefault="008C0899" w:rsidP="00396A27">
      <w:pPr>
        <w:pStyle w:val="Corpodetexto"/>
        <w:jc w:val="both"/>
      </w:pPr>
      <w:r>
        <w:t>A instalação de dispositivos de monitoramento e de controle de níveis de água subterrânea utilizados em sistemas de rebaixamento de nível de água serão definidos no ato de concessão da outorga de direito de uso dos recursos hídricos.</w:t>
      </w:r>
    </w:p>
    <w:p w14:paraId="71E72512" w14:textId="77777777" w:rsidR="007B0D6F" w:rsidRDefault="007B0D6F" w:rsidP="00396A27">
      <w:pPr>
        <w:pStyle w:val="Corpodetexto"/>
        <w:jc w:val="both"/>
      </w:pPr>
    </w:p>
    <w:p w14:paraId="40BD94B4" w14:textId="3770F0F6" w:rsidR="006218E4" w:rsidRPr="000608EA" w:rsidRDefault="008C0899" w:rsidP="00396A27">
      <w:pPr>
        <w:pStyle w:val="Ttulo2"/>
        <w:jc w:val="both"/>
        <w:rPr>
          <w:rFonts w:ascii="Times New Roman" w:hAnsi="Times New Roman" w:cs="Times New Roman"/>
          <w:b/>
          <w:color w:val="auto"/>
          <w:sz w:val="24"/>
          <w:szCs w:val="24"/>
        </w:rPr>
      </w:pPr>
      <w:bookmarkStart w:id="125" w:name="_Toc37086350"/>
      <w:r w:rsidRPr="000608EA">
        <w:rPr>
          <w:rFonts w:ascii="Times New Roman" w:hAnsi="Times New Roman" w:cs="Times New Roman"/>
          <w:b/>
          <w:color w:val="auto"/>
          <w:sz w:val="24"/>
          <w:szCs w:val="24"/>
        </w:rPr>
        <w:t>1</w:t>
      </w:r>
      <w:r w:rsidR="00E47B5F" w:rsidRPr="000608EA">
        <w:rPr>
          <w:rFonts w:ascii="Times New Roman" w:hAnsi="Times New Roman" w:cs="Times New Roman"/>
          <w:b/>
          <w:color w:val="auto"/>
          <w:sz w:val="24"/>
          <w:szCs w:val="24"/>
        </w:rPr>
        <w:t>2</w:t>
      </w:r>
      <w:r w:rsidRPr="000608EA">
        <w:rPr>
          <w:rFonts w:ascii="Times New Roman" w:hAnsi="Times New Roman" w:cs="Times New Roman"/>
          <w:b/>
          <w:color w:val="auto"/>
          <w:sz w:val="24"/>
          <w:szCs w:val="24"/>
        </w:rPr>
        <w:t>.</w:t>
      </w:r>
      <w:r w:rsidR="00E47B5F" w:rsidRPr="000608EA">
        <w:rPr>
          <w:rFonts w:ascii="Times New Roman" w:hAnsi="Times New Roman" w:cs="Times New Roman"/>
          <w:b/>
          <w:color w:val="auto"/>
          <w:sz w:val="24"/>
          <w:szCs w:val="24"/>
        </w:rPr>
        <w:t>3</w:t>
      </w:r>
      <w:r w:rsidRPr="000608EA">
        <w:rPr>
          <w:rFonts w:ascii="Times New Roman" w:hAnsi="Times New Roman" w:cs="Times New Roman"/>
          <w:b/>
          <w:color w:val="auto"/>
          <w:sz w:val="24"/>
          <w:szCs w:val="24"/>
        </w:rPr>
        <w:t>.</w:t>
      </w:r>
      <w:r w:rsidR="00E47B5F" w:rsidRPr="000608EA">
        <w:rPr>
          <w:rFonts w:ascii="Times New Roman" w:hAnsi="Times New Roman" w:cs="Times New Roman"/>
          <w:b/>
          <w:color w:val="auto"/>
          <w:sz w:val="24"/>
          <w:szCs w:val="24"/>
        </w:rPr>
        <w:t xml:space="preserve">4 </w:t>
      </w:r>
      <w:r w:rsidRPr="000608EA">
        <w:rPr>
          <w:rFonts w:ascii="Times New Roman" w:hAnsi="Times New Roman" w:cs="Times New Roman"/>
          <w:b/>
          <w:color w:val="auto"/>
          <w:sz w:val="24"/>
          <w:szCs w:val="24"/>
        </w:rPr>
        <w:t>Do monitoramento das intervenções em recursos hídricos superficiais e subterrâneos</w:t>
      </w:r>
      <w:bookmarkEnd w:id="125"/>
    </w:p>
    <w:p w14:paraId="43FE93B5" w14:textId="77777777" w:rsidR="006218E4" w:rsidRDefault="006218E4">
      <w:pPr>
        <w:ind w:left="708"/>
        <w:jc w:val="both"/>
      </w:pPr>
    </w:p>
    <w:p w14:paraId="18756A30" w14:textId="1CF20B72" w:rsidR="006218E4" w:rsidRPr="000608EA" w:rsidRDefault="00E47B5F">
      <w:pPr>
        <w:pStyle w:val="Ttulo4"/>
        <w:rPr>
          <w:rFonts w:ascii="Times New Roman" w:hAnsi="Times New Roman" w:cs="Times New Roman"/>
          <w:b/>
          <w:i w:val="0"/>
          <w:color w:val="auto"/>
        </w:rPr>
      </w:pPr>
      <w:bookmarkStart w:id="126" w:name="_Toc37086351"/>
      <w:r w:rsidRPr="000608EA">
        <w:rPr>
          <w:rFonts w:ascii="Times New Roman" w:hAnsi="Times New Roman" w:cs="Times New Roman"/>
          <w:b/>
          <w:i w:val="0"/>
          <w:color w:val="auto"/>
        </w:rPr>
        <w:t>12</w:t>
      </w:r>
      <w:r w:rsidR="008C0899" w:rsidRPr="000608EA">
        <w:rPr>
          <w:rFonts w:ascii="Times New Roman" w:hAnsi="Times New Roman" w:cs="Times New Roman"/>
          <w:b/>
          <w:i w:val="0"/>
          <w:color w:val="auto"/>
        </w:rPr>
        <w:t>.</w:t>
      </w:r>
      <w:r w:rsidRPr="000608EA">
        <w:rPr>
          <w:rFonts w:ascii="Times New Roman" w:hAnsi="Times New Roman" w:cs="Times New Roman"/>
          <w:b/>
          <w:i w:val="0"/>
          <w:color w:val="auto"/>
        </w:rPr>
        <w:t>3</w:t>
      </w:r>
      <w:r w:rsidR="008C0899" w:rsidRPr="000608EA">
        <w:rPr>
          <w:rFonts w:ascii="Times New Roman" w:hAnsi="Times New Roman" w:cs="Times New Roman"/>
          <w:b/>
          <w:i w:val="0"/>
          <w:color w:val="auto"/>
        </w:rPr>
        <w:t>.</w:t>
      </w:r>
      <w:r w:rsidRPr="000608EA">
        <w:rPr>
          <w:rFonts w:ascii="Times New Roman" w:hAnsi="Times New Roman" w:cs="Times New Roman"/>
          <w:b/>
          <w:i w:val="0"/>
          <w:color w:val="auto"/>
        </w:rPr>
        <w:t>4</w:t>
      </w:r>
      <w:r w:rsidR="008C0899" w:rsidRPr="000608EA">
        <w:rPr>
          <w:rFonts w:ascii="Times New Roman" w:hAnsi="Times New Roman" w:cs="Times New Roman"/>
          <w:b/>
          <w:i w:val="0"/>
          <w:color w:val="auto"/>
        </w:rPr>
        <w:t>.1 Da periodicidade</w:t>
      </w:r>
      <w:r w:rsidR="00C10657" w:rsidRPr="000608EA">
        <w:rPr>
          <w:rFonts w:ascii="Times New Roman" w:hAnsi="Times New Roman" w:cs="Times New Roman"/>
          <w:b/>
          <w:i w:val="0"/>
          <w:color w:val="auto"/>
        </w:rPr>
        <w:t xml:space="preserve"> da medição de vazão captada e fluxo residual</w:t>
      </w:r>
      <w:bookmarkEnd w:id="126"/>
    </w:p>
    <w:p w14:paraId="6B776856" w14:textId="77777777" w:rsidR="006218E4" w:rsidRDefault="006218E4">
      <w:pPr>
        <w:jc w:val="both"/>
      </w:pPr>
    </w:p>
    <w:p w14:paraId="02F340E8" w14:textId="020B254E" w:rsidR="004B175F" w:rsidRDefault="008C0899" w:rsidP="00396A27">
      <w:pPr>
        <w:pStyle w:val="Corpodetexto"/>
        <w:jc w:val="both"/>
      </w:pPr>
      <w:r w:rsidRPr="00396A27">
        <w:t>O usuário de recursos hídricos deverá realizar medições diárias da vazão captada, do tempo de captação e do fluxo residual, quando for o caso</w:t>
      </w:r>
      <w:r w:rsidR="004B175F">
        <w:t>.</w:t>
      </w:r>
    </w:p>
    <w:p w14:paraId="3246CE1F" w14:textId="77777777" w:rsidR="004B175F" w:rsidRDefault="004B175F" w:rsidP="00396A27">
      <w:pPr>
        <w:pStyle w:val="Corpodetexto"/>
        <w:jc w:val="both"/>
      </w:pPr>
    </w:p>
    <w:p w14:paraId="414FA0F4" w14:textId="77777777" w:rsidR="004B175F" w:rsidRDefault="004B175F" w:rsidP="00396A27">
      <w:pPr>
        <w:pStyle w:val="Corpodetexto"/>
        <w:jc w:val="both"/>
      </w:pPr>
      <w:r>
        <w:t>Observações:</w:t>
      </w:r>
    </w:p>
    <w:p w14:paraId="46C76FA9" w14:textId="011E7F71" w:rsidR="004B175F" w:rsidRDefault="004B175F" w:rsidP="00396A27">
      <w:pPr>
        <w:pStyle w:val="PargrafodaLista"/>
        <w:numPr>
          <w:ilvl w:val="0"/>
          <w:numId w:val="25"/>
        </w:numPr>
        <w:contextualSpacing w:val="0"/>
        <w:jc w:val="both"/>
      </w:pPr>
      <w:r w:rsidRPr="00396A27">
        <w:t>Excepcionalmente</w:t>
      </w:r>
      <w:r w:rsidR="00E6633B">
        <w:t>,</w:t>
      </w:r>
      <w:r w:rsidRPr="00396A27">
        <w:t xml:space="preserve"> nos casos em que a captação não ocorra diariamente, a periodicidade do monitoramento da intervenção em recursos hídricos poderá ser diversa, desde que prevista no ato da outorga de direito de uso dos recursos hídricos.</w:t>
      </w:r>
    </w:p>
    <w:p w14:paraId="5CC70026" w14:textId="540BC83C" w:rsidR="004B175F" w:rsidRPr="00396A27" w:rsidRDefault="004B175F" w:rsidP="00396A27">
      <w:pPr>
        <w:pStyle w:val="PargrafodaLista"/>
        <w:numPr>
          <w:ilvl w:val="1"/>
          <w:numId w:val="25"/>
        </w:numPr>
        <w:contextualSpacing w:val="0"/>
        <w:jc w:val="both"/>
      </w:pPr>
      <w:r>
        <w:t>Neste caso a periodicidade</w:t>
      </w:r>
      <w:r w:rsidR="00FA564A">
        <w:t xml:space="preserve"> </w:t>
      </w:r>
      <w:r w:rsidR="008823D8">
        <w:t xml:space="preserve">do </w:t>
      </w:r>
      <w:r w:rsidR="00FA564A">
        <w:t xml:space="preserve">monitoramento deverá ser correspondente ao </w:t>
      </w:r>
      <w:r w:rsidR="008823D8">
        <w:t>d</w:t>
      </w:r>
      <w:r w:rsidR="00FA564A">
        <w:t>a periodicidade de captação</w:t>
      </w:r>
      <w:r w:rsidR="00E01F27">
        <w:t>.</w:t>
      </w:r>
    </w:p>
    <w:p w14:paraId="6C136F5F" w14:textId="215A78DD" w:rsidR="004B175F" w:rsidRPr="00396A27" w:rsidRDefault="004B175F" w:rsidP="00396A27">
      <w:pPr>
        <w:pStyle w:val="PargrafodaLista"/>
        <w:numPr>
          <w:ilvl w:val="0"/>
          <w:numId w:val="25"/>
        </w:numPr>
        <w:contextualSpacing w:val="0"/>
        <w:jc w:val="both"/>
      </w:pPr>
      <w:r w:rsidRPr="00396A27">
        <w:t>O Igam poderá, considerando as condições particulares de uso e de localização da intervenção</w:t>
      </w:r>
      <w:r w:rsidR="008823D8">
        <w:t xml:space="preserve"> e</w:t>
      </w:r>
      <w:r w:rsidRPr="00396A27">
        <w:t xml:space="preserve"> mediante justificativa técnica, estabelecer periodicidade diversa da definida na Portaria</w:t>
      </w:r>
      <w:r w:rsidR="00E6633B">
        <w:t xml:space="preserve"> Igam nº 48</w:t>
      </w:r>
      <w:r w:rsidR="00A31CAB">
        <w:t xml:space="preserve">, de </w:t>
      </w:r>
      <w:r w:rsidR="00E6633B">
        <w:t>2019</w:t>
      </w:r>
      <w:r w:rsidRPr="00396A27">
        <w:t>.</w:t>
      </w:r>
    </w:p>
    <w:p w14:paraId="43D4A7BE" w14:textId="2B76DE79" w:rsidR="00623C82" w:rsidRDefault="00623C82" w:rsidP="00396A27">
      <w:pPr>
        <w:pStyle w:val="PargrafodaLista"/>
        <w:contextualSpacing w:val="0"/>
        <w:jc w:val="both"/>
      </w:pPr>
    </w:p>
    <w:p w14:paraId="63CD1204" w14:textId="20E2C74C" w:rsidR="00623C82" w:rsidRPr="000608EA" w:rsidRDefault="00623C82" w:rsidP="00623C82">
      <w:pPr>
        <w:pStyle w:val="Ttulo4"/>
        <w:rPr>
          <w:rFonts w:ascii="Times New Roman" w:hAnsi="Times New Roman" w:cs="Times New Roman"/>
          <w:b/>
          <w:i w:val="0"/>
          <w:color w:val="auto"/>
        </w:rPr>
      </w:pPr>
      <w:bookmarkStart w:id="127" w:name="_Toc37086352"/>
      <w:r w:rsidRPr="000608EA">
        <w:rPr>
          <w:rFonts w:ascii="Times New Roman" w:hAnsi="Times New Roman" w:cs="Times New Roman"/>
          <w:b/>
          <w:i w:val="0"/>
          <w:color w:val="auto"/>
        </w:rPr>
        <w:t>12.3.4.2 Da periodicidade da medição de nível estático</w:t>
      </w:r>
      <w:bookmarkEnd w:id="127"/>
    </w:p>
    <w:p w14:paraId="7661B65D" w14:textId="77777777" w:rsidR="00623C82" w:rsidRPr="00396A27" w:rsidRDefault="00623C82" w:rsidP="00396A27">
      <w:pPr>
        <w:pStyle w:val="PargrafodaLista"/>
        <w:contextualSpacing w:val="0"/>
        <w:jc w:val="both"/>
      </w:pPr>
    </w:p>
    <w:p w14:paraId="0E9A98B9" w14:textId="54116C2E" w:rsidR="00623C82" w:rsidRDefault="008C0899" w:rsidP="00623C82">
      <w:pPr>
        <w:pStyle w:val="Corpodetexto"/>
        <w:jc w:val="both"/>
      </w:pPr>
      <w:r w:rsidRPr="00396A27">
        <w:t>Deverão ser efetuadas medições do nível estático dos poços tubulares profundos, com periodicidade definida no ato da outorga de direito de uso dos recursos hídricos, não superior a seis meses, garantindo uma mediação no período de estiagem e outra no período chuvoso</w:t>
      </w:r>
      <w:r w:rsidR="00623C82">
        <w:t>.</w:t>
      </w:r>
    </w:p>
    <w:p w14:paraId="15ADDFA4" w14:textId="0A418BC5" w:rsidR="006218E4" w:rsidRDefault="006218E4" w:rsidP="00396A27">
      <w:pPr>
        <w:pStyle w:val="Corpodetexto"/>
        <w:jc w:val="both"/>
      </w:pPr>
    </w:p>
    <w:p w14:paraId="574DB88B" w14:textId="2FAB464A" w:rsidR="00623C82" w:rsidRDefault="00623C82" w:rsidP="00623C82">
      <w:pPr>
        <w:pStyle w:val="Corpodetexto"/>
        <w:jc w:val="both"/>
      </w:pPr>
      <w:r>
        <w:t>Observaç</w:t>
      </w:r>
      <w:r w:rsidR="00A468AD">
        <w:t>ões</w:t>
      </w:r>
      <w:r>
        <w:t>:</w:t>
      </w:r>
    </w:p>
    <w:p w14:paraId="61F2A854" w14:textId="4F185A19" w:rsidR="00623C82" w:rsidRDefault="00623C82" w:rsidP="00623C82">
      <w:pPr>
        <w:pStyle w:val="PargrafodaLista"/>
        <w:numPr>
          <w:ilvl w:val="0"/>
          <w:numId w:val="25"/>
        </w:numPr>
        <w:contextualSpacing w:val="0"/>
        <w:jc w:val="both"/>
      </w:pPr>
      <w:r w:rsidRPr="002334F5">
        <w:t xml:space="preserve">Para as portarias vigentes </w:t>
      </w:r>
      <w:r w:rsidR="0082704E">
        <w:t>na data de publicação da Portaria Igam nº 48</w:t>
      </w:r>
      <w:r w:rsidR="00950CC8">
        <w:t xml:space="preserve">, de </w:t>
      </w:r>
      <w:r w:rsidR="0082704E">
        <w:t xml:space="preserve">2019, </w:t>
      </w:r>
      <w:r w:rsidRPr="002334F5">
        <w:t>deverão ser realizadas medições de nível estático com periodicidade não superior a seis meses, garantindo uma mediação no período de estiagem e outra no período chuvoso</w:t>
      </w:r>
      <w:r w:rsidR="00B17B22">
        <w:t>;</w:t>
      </w:r>
    </w:p>
    <w:p w14:paraId="6F9EBBD0" w14:textId="46E55E9F" w:rsidR="00A468AD" w:rsidRDefault="00A468AD" w:rsidP="00623C82">
      <w:pPr>
        <w:pStyle w:val="PargrafodaLista"/>
        <w:numPr>
          <w:ilvl w:val="0"/>
          <w:numId w:val="25"/>
        </w:numPr>
        <w:contextualSpacing w:val="0"/>
        <w:jc w:val="both"/>
      </w:pPr>
      <w:r>
        <w:t>Com a revogação da Resolução Conjunta Semad/Igam 2.302</w:t>
      </w:r>
      <w:r w:rsidR="00B17B22">
        <w:t xml:space="preserve">, de 05 de outubro de </w:t>
      </w:r>
      <w:r>
        <w:t>2015</w:t>
      </w:r>
      <w:r w:rsidR="00B17B22">
        <w:t>,</w:t>
      </w:r>
      <w:r>
        <w:t xml:space="preserve"> </w:t>
      </w:r>
      <w:r w:rsidRPr="00B306EC">
        <w:rPr>
          <w:u w:val="single"/>
        </w:rPr>
        <w:t>o usuário está dispensado</w:t>
      </w:r>
      <w:r>
        <w:t xml:space="preserve"> de realizar </w:t>
      </w:r>
      <w:r w:rsidR="008B35CC">
        <w:t>as</w:t>
      </w:r>
      <w:r>
        <w:t xml:space="preserve"> medições de nível dinâmico</w:t>
      </w:r>
      <w:r w:rsidR="00B17B22">
        <w:t>;</w:t>
      </w:r>
    </w:p>
    <w:p w14:paraId="6C23A9F3" w14:textId="686BDCD1" w:rsidR="001E2FC2" w:rsidRPr="002334F5" w:rsidRDefault="001E2FC2">
      <w:pPr>
        <w:pStyle w:val="PargrafodaLista"/>
        <w:numPr>
          <w:ilvl w:val="0"/>
          <w:numId w:val="25"/>
        </w:numPr>
        <w:contextualSpacing w:val="0"/>
        <w:jc w:val="both"/>
      </w:pPr>
      <w:r>
        <w:t>O Igam</w:t>
      </w:r>
      <w:r w:rsidR="002B006F">
        <w:t xml:space="preserve">, </w:t>
      </w:r>
      <w:r>
        <w:t>considerando as características regionais, irá definir procedimentos específicos estabelecendo a realização de medições de nível dinâmico e também de periodicidade diferenciada para medições de nível estático.</w:t>
      </w:r>
    </w:p>
    <w:p w14:paraId="5D4EDF0E" w14:textId="42837487" w:rsidR="00623C82" w:rsidRDefault="00623C82" w:rsidP="00396A27">
      <w:pPr>
        <w:pStyle w:val="PargrafodaLista"/>
        <w:contextualSpacing w:val="0"/>
        <w:jc w:val="both"/>
      </w:pPr>
    </w:p>
    <w:p w14:paraId="2A4BBBE7" w14:textId="481A397B" w:rsidR="006218E4" w:rsidRPr="000608EA" w:rsidRDefault="004950B8">
      <w:pPr>
        <w:pStyle w:val="Ttulo4"/>
        <w:rPr>
          <w:rFonts w:ascii="Times New Roman" w:hAnsi="Times New Roman" w:cs="Times New Roman"/>
          <w:b/>
          <w:i w:val="0"/>
          <w:color w:val="auto"/>
        </w:rPr>
      </w:pPr>
      <w:bookmarkStart w:id="128" w:name="_Toc37086353"/>
      <w:r w:rsidRPr="000608EA">
        <w:rPr>
          <w:rFonts w:ascii="Times New Roman" w:hAnsi="Times New Roman" w:cs="Times New Roman"/>
          <w:b/>
          <w:i w:val="0"/>
          <w:color w:val="auto"/>
        </w:rPr>
        <w:t xml:space="preserve">12.3.4.3 </w:t>
      </w:r>
      <w:r w:rsidR="008C0899" w:rsidRPr="000608EA">
        <w:rPr>
          <w:rFonts w:ascii="Times New Roman" w:hAnsi="Times New Roman" w:cs="Times New Roman"/>
          <w:b/>
          <w:i w:val="0"/>
          <w:color w:val="auto"/>
        </w:rPr>
        <w:t>Do armazenamento e disponibilização dos dados</w:t>
      </w:r>
      <w:bookmarkEnd w:id="128"/>
    </w:p>
    <w:p w14:paraId="36745EE4" w14:textId="77777777" w:rsidR="006218E4" w:rsidRDefault="006218E4">
      <w:pPr>
        <w:jc w:val="both"/>
      </w:pPr>
    </w:p>
    <w:p w14:paraId="29691FBB" w14:textId="4FC969A3" w:rsidR="006218E4" w:rsidRPr="006C6DB8" w:rsidRDefault="008C0899">
      <w:pPr>
        <w:jc w:val="both"/>
      </w:pPr>
      <w:r w:rsidRPr="006C6DB8">
        <w:t>O armazenamento dos dados obtidos pelo sistema de medição deverá ser realizado em formato de planilha impressa e em meio digital</w:t>
      </w:r>
      <w:r w:rsidR="004950B8" w:rsidRPr="006C6DB8">
        <w:rPr>
          <w:rStyle w:val="Refdenotaderodap"/>
        </w:rPr>
        <w:footnoteReference w:id="27"/>
      </w:r>
      <w:r w:rsidRPr="006C6DB8">
        <w:t xml:space="preserve"> deverá ser apresentado no momento da renovação da outorga de direito de uso dos recursos hídricos ou quando solicitado pelo Igam ou por qualquer órgão ou entidade integrante do Sisema.</w:t>
      </w:r>
    </w:p>
    <w:p w14:paraId="40F306AD" w14:textId="77777777" w:rsidR="006218E4" w:rsidRDefault="006218E4">
      <w:pPr>
        <w:jc w:val="both"/>
      </w:pPr>
    </w:p>
    <w:p w14:paraId="2D8BE98A" w14:textId="77777777" w:rsidR="004950B8" w:rsidRDefault="004950B8" w:rsidP="004950B8">
      <w:pPr>
        <w:pStyle w:val="Corpodetexto"/>
        <w:jc w:val="both"/>
      </w:pPr>
      <w:r>
        <w:t>Observações:</w:t>
      </w:r>
    </w:p>
    <w:p w14:paraId="41FAF2B6" w14:textId="77777777" w:rsidR="004950B8" w:rsidRDefault="004950B8" w:rsidP="004950B8">
      <w:pPr>
        <w:pStyle w:val="PargrafodaLista"/>
        <w:numPr>
          <w:ilvl w:val="0"/>
          <w:numId w:val="25"/>
        </w:numPr>
        <w:contextualSpacing w:val="0"/>
        <w:jc w:val="both"/>
      </w:pPr>
      <w:r w:rsidRPr="002334F5">
        <w:t xml:space="preserve">O usuário poderá utilizar plataforma </w:t>
      </w:r>
      <w:r w:rsidRPr="002334F5">
        <w:rPr>
          <w:i/>
        </w:rPr>
        <w:t>online</w:t>
      </w:r>
      <w:r w:rsidRPr="002334F5">
        <w:t xml:space="preserve"> para a gestão e a disponibilização das medições.</w:t>
      </w:r>
    </w:p>
    <w:p w14:paraId="2A801D6E" w14:textId="19D406D5" w:rsidR="006218E4" w:rsidRDefault="008C0899" w:rsidP="00396A27">
      <w:pPr>
        <w:pStyle w:val="PargrafodaLista"/>
        <w:numPr>
          <w:ilvl w:val="0"/>
          <w:numId w:val="25"/>
        </w:numPr>
        <w:contextualSpacing w:val="0"/>
        <w:jc w:val="both"/>
      </w:pPr>
      <w:r>
        <w:t>O sistema de medição adotado na intervenção em recursos hídricos e os dados obtidos pelo sistema de medição, quando enviados ao I</w:t>
      </w:r>
      <w:r w:rsidR="00B17B22">
        <w:t>gam</w:t>
      </w:r>
      <w:r>
        <w:t xml:space="preserve"> ou solicitados por qualquer órgão ou entidade integrante do Sisema, deverão ser atestados por profissional legalmente habilitado, mediante apresentação de ART, expedida pelo conselho profissional competente.</w:t>
      </w:r>
    </w:p>
    <w:p w14:paraId="0FF5E0FA" w14:textId="77777777" w:rsidR="006218E4" w:rsidRDefault="006218E4">
      <w:pPr>
        <w:ind w:left="708"/>
        <w:jc w:val="both"/>
      </w:pPr>
    </w:p>
    <w:p w14:paraId="66C48C64" w14:textId="093DBECE" w:rsidR="006218E4" w:rsidRPr="000608EA" w:rsidRDefault="00FD038A" w:rsidP="00396A27">
      <w:pPr>
        <w:pStyle w:val="Ttulo2"/>
        <w:jc w:val="both"/>
        <w:rPr>
          <w:rFonts w:ascii="Times New Roman" w:hAnsi="Times New Roman" w:cs="Times New Roman"/>
          <w:b/>
          <w:i/>
          <w:color w:val="auto"/>
          <w:sz w:val="24"/>
          <w:szCs w:val="24"/>
        </w:rPr>
      </w:pPr>
      <w:bookmarkStart w:id="129" w:name="_Toc37086354"/>
      <w:r w:rsidRPr="000608EA">
        <w:rPr>
          <w:rFonts w:ascii="Times New Roman" w:hAnsi="Times New Roman" w:cs="Times New Roman"/>
          <w:b/>
          <w:color w:val="auto"/>
          <w:sz w:val="24"/>
          <w:szCs w:val="24"/>
        </w:rPr>
        <w:t xml:space="preserve">12.3.5 </w:t>
      </w:r>
      <w:r w:rsidR="008C0899" w:rsidRPr="000608EA">
        <w:rPr>
          <w:rFonts w:ascii="Times New Roman" w:hAnsi="Times New Roman" w:cs="Times New Roman"/>
          <w:b/>
          <w:color w:val="auto"/>
          <w:sz w:val="24"/>
          <w:szCs w:val="24"/>
        </w:rPr>
        <w:t>Da instalação do sistema de medição</w:t>
      </w:r>
      <w:bookmarkEnd w:id="129"/>
    </w:p>
    <w:p w14:paraId="1D4AD3AA" w14:textId="77777777" w:rsidR="006218E4" w:rsidRDefault="006218E4">
      <w:pPr>
        <w:ind w:left="708"/>
        <w:jc w:val="both"/>
      </w:pPr>
    </w:p>
    <w:p w14:paraId="5AA6D37C" w14:textId="77777777" w:rsidR="006218E4" w:rsidRDefault="008C0899">
      <w:pPr>
        <w:jc w:val="both"/>
      </w:pPr>
      <w:r>
        <w:t>O sistema de medição deverá estar em local de livre acesso e antes de qualquer interferência que possa promover o desvio da vazão captada ou derivada, bem como ser instalado, preferencialmente, próximo ao ponto de captação ou derivação. Além disso, deve possuir as seguintes características:</w:t>
      </w:r>
    </w:p>
    <w:p w14:paraId="4D0C14C3" w14:textId="022A5273" w:rsidR="006218E4" w:rsidRDefault="008C0899" w:rsidP="000608EA">
      <w:pPr>
        <w:pStyle w:val="PargrafodaLista"/>
        <w:numPr>
          <w:ilvl w:val="0"/>
          <w:numId w:val="42"/>
        </w:numPr>
        <w:jc w:val="both"/>
      </w:pPr>
      <w:r>
        <w:t>Todo o trecho compreendido entre a captação e o sistema de medição deverá estar visível, de forma a permitir o acesso à tubulação ou à derivação;</w:t>
      </w:r>
    </w:p>
    <w:p w14:paraId="12E346E9" w14:textId="744562D2" w:rsidR="00992768" w:rsidRDefault="00992768" w:rsidP="00BA2165">
      <w:pPr>
        <w:pStyle w:val="PargrafodaLista"/>
        <w:numPr>
          <w:ilvl w:val="1"/>
          <w:numId w:val="42"/>
        </w:numPr>
        <w:jc w:val="both"/>
      </w:pPr>
      <w:r>
        <w:t xml:space="preserve">Excepcionalmente, nos casos de sistema de captação já instalado antes da publicação da </w:t>
      </w:r>
      <w:r w:rsidRPr="00966771">
        <w:t xml:space="preserve">Portaria </w:t>
      </w:r>
      <w:r w:rsidR="003A1149">
        <w:t xml:space="preserve">Igam </w:t>
      </w:r>
      <w:r>
        <w:t>nº 48</w:t>
      </w:r>
      <w:r w:rsidR="003A1149">
        <w:t xml:space="preserve">, de </w:t>
      </w:r>
      <w:r w:rsidRPr="00966771">
        <w:t>2019</w:t>
      </w:r>
      <w:r w:rsidR="003A1149">
        <w:t>,</w:t>
      </w:r>
      <w:r>
        <w:t xml:space="preserve"> ou diante de inviabilidade técnica, o sistema de medição poderá ser instalado em local diverso, desde que comprovado no momento da formalização do processo de outorga.</w:t>
      </w:r>
    </w:p>
    <w:p w14:paraId="2CA9A972" w14:textId="5A4EB295" w:rsidR="00992768" w:rsidRDefault="00992768" w:rsidP="00BA2165">
      <w:pPr>
        <w:pStyle w:val="PargrafodaLista"/>
        <w:numPr>
          <w:ilvl w:val="1"/>
          <w:numId w:val="42"/>
        </w:numPr>
        <w:jc w:val="both"/>
      </w:pPr>
      <w:r>
        <w:t xml:space="preserve">No caso de Portaria de Outorga vigente </w:t>
      </w:r>
      <w:r w:rsidR="000D5171">
        <w:t>ou no</w:t>
      </w:r>
      <w:r>
        <w:t xml:space="preserve"> caso de processos formalizados antes da publicação </w:t>
      </w:r>
      <w:r w:rsidRPr="00966771">
        <w:t xml:space="preserve">Portaria </w:t>
      </w:r>
      <w:r w:rsidR="00704A98">
        <w:t xml:space="preserve">Igam </w:t>
      </w:r>
      <w:r>
        <w:t>nº 48</w:t>
      </w:r>
      <w:r w:rsidR="00704A98">
        <w:t xml:space="preserve">, de </w:t>
      </w:r>
      <w:r w:rsidRPr="00966771">
        <w:t>2019</w:t>
      </w:r>
      <w:r>
        <w:t>, a comprovação deverá ocorrer no prazo máximo de cento e oitenta dias após publicação da referida portaria.</w:t>
      </w:r>
    </w:p>
    <w:p w14:paraId="63855913" w14:textId="480EC727" w:rsidR="006218E4" w:rsidRDefault="008C0899" w:rsidP="000608EA">
      <w:pPr>
        <w:pStyle w:val="PargrafodaLista"/>
        <w:numPr>
          <w:ilvl w:val="0"/>
          <w:numId w:val="42"/>
        </w:numPr>
        <w:jc w:val="both"/>
      </w:pPr>
      <w:r>
        <w:t>O sistema de medição das vazões de água captada e dos fluxos residuais, bem como o horímetro, deverão propiciar, de forma clara e simplificada, a aferição de dados no local da intervenção em recursos hídricos</w:t>
      </w:r>
      <w:r w:rsidR="00B17B22">
        <w:t>.</w:t>
      </w:r>
    </w:p>
    <w:p w14:paraId="0DB71EBF" w14:textId="77777777" w:rsidR="006218E4" w:rsidRDefault="006218E4">
      <w:pPr>
        <w:ind w:left="708"/>
        <w:jc w:val="both"/>
      </w:pPr>
    </w:p>
    <w:p w14:paraId="45234DFE" w14:textId="2DFF796F" w:rsidR="006218E4" w:rsidRDefault="008C0899">
      <w:pPr>
        <w:jc w:val="both"/>
      </w:pPr>
      <w:r>
        <w:t>O usuário de recursos hídricos deverá garantir livre acesso dos representantes do I</w:t>
      </w:r>
      <w:r w:rsidR="00B17B22">
        <w:t>gam</w:t>
      </w:r>
      <w:r>
        <w:t xml:space="preserve"> ou de qualquer órgão ou entidade integrante do Sisema ao sistema de medição, bem como disponibilizar os recursos e meios necessários para a aferição e manter disponível, sempre que possível, uma pessoa responsável pela realização das medições, no momento da fiscalização ou vistoria.</w:t>
      </w:r>
    </w:p>
    <w:p w14:paraId="7673E37C" w14:textId="77777777" w:rsidR="006218E4" w:rsidRDefault="006218E4">
      <w:pPr>
        <w:jc w:val="both"/>
      </w:pPr>
    </w:p>
    <w:p w14:paraId="56EB008F" w14:textId="3CE259C9" w:rsidR="006218E4" w:rsidRDefault="008C0899">
      <w:pPr>
        <w:jc w:val="both"/>
      </w:pPr>
      <w:r>
        <w:t>É de responsabilidade do usuário de recursos hídricos a manutenção do perfeito funcionamento dos equipamentos do sistema de medição, bem como a veracidade das informações prestadas ao I</w:t>
      </w:r>
      <w:r w:rsidR="00B17B22">
        <w:t>gam</w:t>
      </w:r>
      <w:r>
        <w:t>.</w:t>
      </w:r>
    </w:p>
    <w:p w14:paraId="1081592D" w14:textId="77777777" w:rsidR="006218E4" w:rsidRDefault="006218E4">
      <w:pPr>
        <w:ind w:left="708"/>
        <w:jc w:val="both"/>
        <w:rPr>
          <w:highlight w:val="yellow"/>
        </w:rPr>
      </w:pPr>
    </w:p>
    <w:p w14:paraId="60F0821F" w14:textId="77777777" w:rsidR="00E50524" w:rsidRDefault="00E50524" w:rsidP="00E50524">
      <w:pPr>
        <w:pStyle w:val="Corpodetexto"/>
        <w:jc w:val="both"/>
      </w:pPr>
      <w:r>
        <w:t>Observações:</w:t>
      </w:r>
    </w:p>
    <w:p w14:paraId="69C1A743" w14:textId="529B5247" w:rsidR="00E50524" w:rsidRPr="00396A27" w:rsidRDefault="00E50524" w:rsidP="00396A27">
      <w:pPr>
        <w:pStyle w:val="PargrafodaLista"/>
        <w:numPr>
          <w:ilvl w:val="0"/>
          <w:numId w:val="25"/>
        </w:numPr>
        <w:contextualSpacing w:val="0"/>
        <w:jc w:val="both"/>
      </w:pPr>
      <w:r w:rsidRPr="00396A27">
        <w:t>O usuário deverá manter registro de qualquer ocorrência que venha a comprometer o sistema de medição, impossibilitando suas medições ou comprometendo a integridade dos dados</w:t>
      </w:r>
      <w:r w:rsidR="00B17B22">
        <w:t>;</w:t>
      </w:r>
    </w:p>
    <w:p w14:paraId="7288D2D9" w14:textId="59CF7244" w:rsidR="006218E4" w:rsidRDefault="00E50524" w:rsidP="00396A27">
      <w:pPr>
        <w:pStyle w:val="PargrafodaLista"/>
        <w:numPr>
          <w:ilvl w:val="0"/>
          <w:numId w:val="25"/>
        </w:numPr>
        <w:contextualSpacing w:val="0"/>
        <w:jc w:val="both"/>
      </w:pPr>
      <w:r w:rsidRPr="00396A27">
        <w:t>O registro de ocorrências deverá estar apensado ao relatório de monitoramento, no momento da renovação da outorga de direito de uso dos recursos hídricos ou quando solicitado pelo Igam ou por qualquer órgão ou entidade integrante do Sisema.</w:t>
      </w:r>
    </w:p>
    <w:p w14:paraId="03FC0B11" w14:textId="77777777" w:rsidR="006218E4" w:rsidRDefault="006218E4">
      <w:pPr>
        <w:jc w:val="both"/>
      </w:pPr>
    </w:p>
    <w:p w14:paraId="3A2A244C" w14:textId="77777777" w:rsidR="00776663" w:rsidRDefault="00776663">
      <w:pPr>
        <w:spacing w:after="160" w:line="259" w:lineRule="auto"/>
        <w:rPr>
          <w:b/>
          <w:color w:val="000000" w:themeColor="text1"/>
          <w:highlight w:val="lightGray"/>
        </w:rPr>
      </w:pPr>
      <w:r>
        <w:rPr>
          <w:highlight w:val="lightGray"/>
        </w:rPr>
        <w:br w:type="page"/>
      </w:r>
    </w:p>
    <w:p w14:paraId="133A77FF" w14:textId="0BD166A2" w:rsidR="006218E4" w:rsidRDefault="008C0899" w:rsidP="00BA23F6">
      <w:pPr>
        <w:pStyle w:val="Ttulo1"/>
      </w:pPr>
      <w:r>
        <w:tab/>
      </w:r>
      <w:bookmarkStart w:id="130" w:name="_Toc22828670"/>
      <w:bookmarkStart w:id="131" w:name="_Toc22828671"/>
      <w:bookmarkStart w:id="132" w:name="_Toc22828672"/>
      <w:bookmarkStart w:id="133" w:name="_Toc22828673"/>
      <w:bookmarkStart w:id="134" w:name="_Toc22828674"/>
      <w:bookmarkStart w:id="135" w:name="_Toc22828675"/>
      <w:bookmarkStart w:id="136" w:name="_Toc22828676"/>
      <w:bookmarkStart w:id="137" w:name="_Toc22828677"/>
      <w:bookmarkStart w:id="138" w:name="_Toc22828678"/>
      <w:bookmarkStart w:id="139" w:name="_Toc22828679"/>
      <w:bookmarkStart w:id="140" w:name="_Toc22828680"/>
      <w:bookmarkStart w:id="141" w:name="_Toc22828681"/>
      <w:bookmarkStart w:id="142" w:name="_Toc22828682"/>
      <w:bookmarkStart w:id="143" w:name="_Toc22828683"/>
      <w:bookmarkStart w:id="144" w:name="_Toc22828684"/>
      <w:bookmarkStart w:id="145" w:name="_Toc22828685"/>
      <w:bookmarkStart w:id="146" w:name="_Toc22828686"/>
      <w:bookmarkStart w:id="147" w:name="_Toc22828687"/>
      <w:bookmarkStart w:id="148" w:name="_Toc22828688"/>
      <w:bookmarkStart w:id="149" w:name="_Toc22828689"/>
      <w:bookmarkStart w:id="150" w:name="_Toc22828690"/>
      <w:bookmarkStart w:id="151" w:name="_Toc22828691"/>
      <w:bookmarkStart w:id="152" w:name="_Toc22828692"/>
      <w:bookmarkStart w:id="153" w:name="_Toc22828693"/>
      <w:bookmarkStart w:id="154" w:name="_Toc22828694"/>
      <w:bookmarkStart w:id="155" w:name="_Toc22828695"/>
      <w:bookmarkStart w:id="156" w:name="_Toc20827595"/>
      <w:bookmarkStart w:id="157" w:name="_Toc20827433"/>
      <w:bookmarkStart w:id="158" w:name="_Toc20827513"/>
      <w:bookmarkStart w:id="159" w:name="_Toc20829104"/>
      <w:bookmarkStart w:id="160" w:name="_Toc20827678"/>
      <w:bookmarkStart w:id="161" w:name="_Toc20827759"/>
      <w:bookmarkStart w:id="162" w:name="_Toc20827845"/>
      <w:bookmarkStart w:id="163" w:name="_Toc20827514"/>
      <w:bookmarkStart w:id="164" w:name="_Toc20827844"/>
      <w:bookmarkStart w:id="165" w:name="_Toc20829105"/>
      <w:bookmarkStart w:id="166" w:name="_Toc20827596"/>
      <w:bookmarkStart w:id="167" w:name="_Toc20827677"/>
      <w:bookmarkStart w:id="168" w:name="_Toc20850871"/>
      <w:bookmarkStart w:id="169" w:name="_Toc20827758"/>
      <w:bookmarkStart w:id="170" w:name="_Toc20850872"/>
      <w:bookmarkStart w:id="171" w:name="_Toc20827434"/>
      <w:bookmarkStart w:id="172" w:name="_Toc37086355"/>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DA OUTORGA COLETIVA DE DIREITO DE USO DOS RECURSOS HÍDRICOS SUPERFICIAIS</w:t>
      </w:r>
      <w:bookmarkEnd w:id="172"/>
    </w:p>
    <w:p w14:paraId="451A2603" w14:textId="1D01111D" w:rsidR="006218E4" w:rsidRDefault="006218E4">
      <w:pPr>
        <w:pStyle w:val="Corpodetexto"/>
        <w:spacing w:line="360" w:lineRule="auto"/>
        <w:jc w:val="both"/>
        <w:rPr>
          <w:b/>
          <w:color w:val="000000" w:themeColor="text1"/>
          <w:lang w:eastAsia="pt-BR"/>
        </w:rPr>
      </w:pPr>
    </w:p>
    <w:p w14:paraId="4CFA551C" w14:textId="3E6F8A08" w:rsidR="006B3A2C" w:rsidRDefault="006B3A2C" w:rsidP="00396A27">
      <w:pPr>
        <w:pStyle w:val="Corpodetexto"/>
        <w:jc w:val="both"/>
        <w:rPr>
          <w:color w:val="000000" w:themeColor="text1"/>
          <w:lang w:eastAsia="pt-BR"/>
        </w:rPr>
      </w:pPr>
      <w:r>
        <w:rPr>
          <w:color w:val="000000" w:themeColor="text1"/>
          <w:lang w:eastAsia="pt-BR"/>
        </w:rPr>
        <w:t>E</w:t>
      </w:r>
      <w:r w:rsidRPr="00396A27">
        <w:rPr>
          <w:color w:val="000000" w:themeColor="text1"/>
          <w:lang w:eastAsia="pt-BR"/>
        </w:rPr>
        <w:t>ntende-se por conflito pelo uso dos recursos hídricos superficiais, a situação de indisponibilidade hídrica aferida pelo balanço hídrico de vazões outorgadas, em que a demanda pelo uso dos recursos hídricos de uma porção hidrográfica seja superior à vazão outorgável</w:t>
      </w:r>
      <w:r w:rsidR="00584D21">
        <w:rPr>
          <w:color w:val="000000" w:themeColor="text1"/>
          <w:lang w:eastAsia="pt-BR"/>
        </w:rPr>
        <w:t>.</w:t>
      </w:r>
    </w:p>
    <w:p w14:paraId="580F2D05" w14:textId="4762D1CA" w:rsidR="002708E1" w:rsidRDefault="002708E1" w:rsidP="00396A27">
      <w:pPr>
        <w:pStyle w:val="Corpodetexto"/>
        <w:jc w:val="both"/>
        <w:rPr>
          <w:color w:val="000000" w:themeColor="text1"/>
          <w:lang w:eastAsia="pt-BR"/>
        </w:rPr>
      </w:pPr>
    </w:p>
    <w:p w14:paraId="35170BB3" w14:textId="345E8F5E" w:rsidR="002708E1" w:rsidRPr="00396A27" w:rsidRDefault="00786019" w:rsidP="00396A27">
      <w:pPr>
        <w:pStyle w:val="Corpodetexto"/>
        <w:jc w:val="both"/>
        <w:rPr>
          <w:color w:val="000000" w:themeColor="text1"/>
          <w:lang w:eastAsia="pt-BR"/>
        </w:rPr>
      </w:pPr>
      <w:r>
        <w:rPr>
          <w:color w:val="000000" w:themeColor="text1"/>
          <w:lang w:eastAsia="pt-BR"/>
        </w:rPr>
        <w:t>Os procedimentos para a regularização, por meio do processo único de outorga, serão</w:t>
      </w:r>
      <w:r w:rsidR="002708E1">
        <w:rPr>
          <w:color w:val="000000" w:themeColor="text1"/>
          <w:lang w:eastAsia="pt-BR"/>
        </w:rPr>
        <w:t xml:space="preserve"> definido</w:t>
      </w:r>
      <w:r w:rsidR="008823D8">
        <w:rPr>
          <w:color w:val="000000" w:themeColor="text1"/>
          <w:lang w:eastAsia="pt-BR"/>
        </w:rPr>
        <w:t>s</w:t>
      </w:r>
      <w:r w:rsidR="002708E1">
        <w:rPr>
          <w:color w:val="000000" w:themeColor="text1"/>
          <w:lang w:eastAsia="pt-BR"/>
        </w:rPr>
        <w:t xml:space="preserve"> em Instrução de Serviço específica.</w:t>
      </w:r>
    </w:p>
    <w:p w14:paraId="5A2C3C3B" w14:textId="77777777" w:rsidR="005E2276" w:rsidRDefault="005E2276" w:rsidP="00396A27"/>
    <w:p w14:paraId="2DE1F911" w14:textId="6AD285B3" w:rsidR="00776663" w:rsidRDefault="00776663" w:rsidP="00396A27">
      <w:pPr>
        <w:pStyle w:val="Corpodetexto"/>
        <w:jc w:val="both"/>
      </w:pPr>
    </w:p>
    <w:p w14:paraId="108FFFC2" w14:textId="76732DA2" w:rsidR="00776663" w:rsidRDefault="00776663" w:rsidP="00776663">
      <w:pPr>
        <w:pStyle w:val="Ttulo1"/>
        <w:numPr>
          <w:ilvl w:val="0"/>
          <w:numId w:val="2"/>
        </w:numPr>
        <w:ind w:left="284"/>
      </w:pPr>
      <w:bookmarkStart w:id="173" w:name="_Toc37086356"/>
      <w:r>
        <w:t>DA PUBLICAÇÃO E COMUNICAÇÃO</w:t>
      </w:r>
      <w:bookmarkEnd w:id="173"/>
    </w:p>
    <w:p w14:paraId="296024C2" w14:textId="2D8D50DF" w:rsidR="00776663" w:rsidRDefault="00776663" w:rsidP="00396A27">
      <w:pPr>
        <w:pStyle w:val="Corpodetexto"/>
        <w:jc w:val="both"/>
      </w:pPr>
    </w:p>
    <w:p w14:paraId="73117FD8" w14:textId="2028F45A" w:rsidR="003C0A11" w:rsidRDefault="003C0A11" w:rsidP="003C0A11">
      <w:pPr>
        <w:pStyle w:val="Ttulo2"/>
        <w:jc w:val="both"/>
        <w:rPr>
          <w:rFonts w:ascii="Times New Roman" w:hAnsi="Times New Roman" w:cs="Times New Roman"/>
          <w:b/>
          <w:color w:val="auto"/>
          <w:sz w:val="22"/>
        </w:rPr>
      </w:pPr>
      <w:bookmarkStart w:id="174" w:name="_Toc37086357"/>
      <w:r w:rsidRPr="00966771">
        <w:rPr>
          <w:rFonts w:ascii="Times New Roman" w:hAnsi="Times New Roman" w:cs="Times New Roman"/>
          <w:b/>
          <w:color w:val="auto"/>
          <w:sz w:val="22"/>
        </w:rPr>
        <w:t>1</w:t>
      </w:r>
      <w:r w:rsidR="009449D8">
        <w:rPr>
          <w:rFonts w:ascii="Times New Roman" w:hAnsi="Times New Roman" w:cs="Times New Roman"/>
          <w:b/>
          <w:color w:val="auto"/>
          <w:sz w:val="22"/>
        </w:rPr>
        <w:t>4</w:t>
      </w:r>
      <w:r w:rsidRPr="00966771">
        <w:rPr>
          <w:rFonts w:ascii="Times New Roman" w:hAnsi="Times New Roman" w:cs="Times New Roman"/>
          <w:b/>
          <w:color w:val="auto"/>
          <w:sz w:val="22"/>
        </w:rPr>
        <w:t>.1 D</w:t>
      </w:r>
      <w:r w:rsidR="00D20211">
        <w:rPr>
          <w:rFonts w:ascii="Times New Roman" w:hAnsi="Times New Roman" w:cs="Times New Roman"/>
          <w:b/>
          <w:color w:val="auto"/>
          <w:sz w:val="22"/>
        </w:rPr>
        <w:t>a Comunicação</w:t>
      </w:r>
      <w:bookmarkEnd w:id="174"/>
    </w:p>
    <w:p w14:paraId="016263EE" w14:textId="77777777" w:rsidR="003C0A11" w:rsidRDefault="003C0A11" w:rsidP="003C0A11"/>
    <w:p w14:paraId="36A048A6" w14:textId="4780927D" w:rsidR="003C0A11" w:rsidRDefault="00D20211" w:rsidP="003C0A11">
      <w:pPr>
        <w:jc w:val="both"/>
      </w:pPr>
      <w:r>
        <w:t xml:space="preserve">As notificações realizadas pelo </w:t>
      </w:r>
      <w:r w:rsidR="00B17B22">
        <w:t>Igam</w:t>
      </w:r>
      <w:r w:rsidR="00E01F27">
        <w:t>,</w:t>
      </w:r>
      <w:r>
        <w:t xml:space="preserve"> serão realizadas </w:t>
      </w:r>
      <w:r w:rsidR="00307D4B">
        <w:t>todas vias</w:t>
      </w:r>
      <w:r>
        <w:t xml:space="preserve"> SEI, bem como todas as respostas realizadas pelo requerente.</w:t>
      </w:r>
    </w:p>
    <w:p w14:paraId="21644917" w14:textId="5F15FF28" w:rsidR="00776663" w:rsidRDefault="00776663" w:rsidP="00396A27">
      <w:pPr>
        <w:pStyle w:val="Corpodetexto"/>
        <w:jc w:val="both"/>
      </w:pPr>
    </w:p>
    <w:p w14:paraId="3213491A" w14:textId="77777777" w:rsidR="00D20211" w:rsidRDefault="00D20211" w:rsidP="00D20211">
      <w:pPr>
        <w:pStyle w:val="Corpodetexto"/>
        <w:jc w:val="both"/>
      </w:pPr>
      <w:r>
        <w:t>Observações:</w:t>
      </w:r>
    </w:p>
    <w:p w14:paraId="55A9BC05" w14:textId="39B9DD9E" w:rsidR="00FE1A8A" w:rsidRDefault="009A7F0E" w:rsidP="009A7F0E">
      <w:pPr>
        <w:pStyle w:val="Corpodetexto"/>
        <w:numPr>
          <w:ilvl w:val="0"/>
          <w:numId w:val="28"/>
        </w:numPr>
        <w:jc w:val="both"/>
      </w:pPr>
      <w:r>
        <w:t>Frustrada a ciência do autuado</w:t>
      </w:r>
      <w:r w:rsidR="0037076B">
        <w:t xml:space="preserve"> através do sistema S</w:t>
      </w:r>
      <w:r w:rsidR="00EE246C">
        <w:t>EI</w:t>
      </w:r>
      <w:r w:rsidR="0037076B">
        <w:t>,</w:t>
      </w:r>
      <w:r>
        <w:t xml:space="preserve"> a </w:t>
      </w:r>
      <w:r w:rsidR="00EE246C">
        <w:t xml:space="preserve">notificação </w:t>
      </w:r>
      <w:r>
        <w:t>será publicada no Diário Oficial Eletrônico de Minas Gerais</w:t>
      </w:r>
      <w:r w:rsidR="00EE246C">
        <w:t>,</w:t>
      </w:r>
      <w:r w:rsidR="0037076B">
        <w:t xml:space="preserve"> devendo o requerente manifestar-se através do processo SEI. </w:t>
      </w:r>
      <w:r w:rsidRPr="009A7F0E">
        <w:t xml:space="preserve"> </w:t>
      </w:r>
    </w:p>
    <w:p w14:paraId="7C0B5061" w14:textId="0ABB05AF" w:rsidR="009A7F0E" w:rsidRDefault="009A7F0E" w:rsidP="009A7F0E">
      <w:pPr>
        <w:pStyle w:val="Corpodetexto"/>
        <w:numPr>
          <w:ilvl w:val="0"/>
          <w:numId w:val="28"/>
        </w:numPr>
        <w:jc w:val="both"/>
      </w:pPr>
      <w:r>
        <w:t xml:space="preserve">Decorrido o prazo estabelecido para atendimento ou atendimento </w:t>
      </w:r>
      <w:r w:rsidR="0037076B">
        <w:t xml:space="preserve">seja realizado </w:t>
      </w:r>
      <w:r>
        <w:t>de forma incompleta</w:t>
      </w:r>
      <w:r w:rsidR="0037076B">
        <w:t xml:space="preserve"> pelo requerente,</w:t>
      </w:r>
      <w:r>
        <w:t xml:space="preserve"> o processo será arquivado ou indeferido, conforme o caso.</w:t>
      </w:r>
    </w:p>
    <w:p w14:paraId="4EF35F84" w14:textId="157E8A42" w:rsidR="009A7F0E" w:rsidRDefault="009A7F0E" w:rsidP="00396A27">
      <w:pPr>
        <w:pStyle w:val="Corpodetexto"/>
        <w:ind w:left="720"/>
        <w:jc w:val="both"/>
      </w:pPr>
    </w:p>
    <w:p w14:paraId="1A08CC8E" w14:textId="2CD9AE07" w:rsidR="00611393" w:rsidRDefault="00611393" w:rsidP="00611393">
      <w:pPr>
        <w:pStyle w:val="Ttulo2"/>
        <w:jc w:val="both"/>
        <w:rPr>
          <w:rFonts w:ascii="Times New Roman" w:hAnsi="Times New Roman" w:cs="Times New Roman"/>
          <w:b/>
          <w:color w:val="auto"/>
          <w:sz w:val="22"/>
        </w:rPr>
      </w:pPr>
      <w:bookmarkStart w:id="175" w:name="_Toc37086358"/>
      <w:r w:rsidRPr="00966771">
        <w:rPr>
          <w:rFonts w:ascii="Times New Roman" w:hAnsi="Times New Roman" w:cs="Times New Roman"/>
          <w:b/>
          <w:color w:val="auto"/>
          <w:sz w:val="22"/>
        </w:rPr>
        <w:t>1</w:t>
      </w:r>
      <w:r w:rsidR="009449D8">
        <w:rPr>
          <w:rFonts w:ascii="Times New Roman" w:hAnsi="Times New Roman" w:cs="Times New Roman"/>
          <w:b/>
          <w:color w:val="auto"/>
          <w:sz w:val="22"/>
        </w:rPr>
        <w:t>4</w:t>
      </w:r>
      <w:r w:rsidRPr="00966771">
        <w:rPr>
          <w:rFonts w:ascii="Times New Roman" w:hAnsi="Times New Roman" w:cs="Times New Roman"/>
          <w:b/>
          <w:color w:val="auto"/>
          <w:sz w:val="22"/>
        </w:rPr>
        <w:t>.</w:t>
      </w:r>
      <w:r w:rsidR="009449D8">
        <w:rPr>
          <w:rFonts w:ascii="Times New Roman" w:hAnsi="Times New Roman" w:cs="Times New Roman"/>
          <w:b/>
          <w:color w:val="auto"/>
          <w:sz w:val="22"/>
        </w:rPr>
        <w:t>2</w:t>
      </w:r>
      <w:r w:rsidRPr="00966771">
        <w:rPr>
          <w:rFonts w:ascii="Times New Roman" w:hAnsi="Times New Roman" w:cs="Times New Roman"/>
          <w:b/>
          <w:color w:val="auto"/>
          <w:sz w:val="22"/>
        </w:rPr>
        <w:t xml:space="preserve"> D</w:t>
      </w:r>
      <w:r>
        <w:rPr>
          <w:rFonts w:ascii="Times New Roman" w:hAnsi="Times New Roman" w:cs="Times New Roman"/>
          <w:b/>
          <w:color w:val="auto"/>
          <w:sz w:val="22"/>
        </w:rPr>
        <w:t>a Publicação</w:t>
      </w:r>
      <w:bookmarkEnd w:id="175"/>
    </w:p>
    <w:p w14:paraId="6032365B" w14:textId="77777777" w:rsidR="00D20211" w:rsidRPr="00396A27" w:rsidRDefault="00D20211" w:rsidP="00396A27">
      <w:pPr>
        <w:pStyle w:val="Corpodetexto"/>
        <w:jc w:val="both"/>
      </w:pPr>
    </w:p>
    <w:p w14:paraId="17654B1F" w14:textId="608AC431" w:rsidR="00022DAA" w:rsidRDefault="00022DAA" w:rsidP="00022DAA">
      <w:pPr>
        <w:jc w:val="both"/>
      </w:pPr>
      <w:r>
        <w:t>Serão publicadas no Diário Oficial Eletrônico de Minas Gerais</w:t>
      </w:r>
      <w:r>
        <w:rPr>
          <w:rStyle w:val="Refdenotaderodap"/>
        </w:rPr>
        <w:footnoteReference w:id="28"/>
      </w:r>
      <w:r>
        <w:t xml:space="preserve"> as decisões referentes:</w:t>
      </w:r>
    </w:p>
    <w:p w14:paraId="600343DD" w14:textId="6D30B17C" w:rsidR="00022DAA" w:rsidRDefault="00022DAA" w:rsidP="00396A27">
      <w:pPr>
        <w:pStyle w:val="Corpodetexto"/>
        <w:numPr>
          <w:ilvl w:val="0"/>
          <w:numId w:val="28"/>
        </w:numPr>
        <w:jc w:val="both"/>
      </w:pPr>
      <w:r>
        <w:t>Aos pedidos de:</w:t>
      </w:r>
    </w:p>
    <w:p w14:paraId="176CFB59" w14:textId="23C388D5" w:rsidR="00022DAA" w:rsidRDefault="00022DAA" w:rsidP="00396A27">
      <w:pPr>
        <w:pStyle w:val="Corpodetexto"/>
        <w:numPr>
          <w:ilvl w:val="1"/>
          <w:numId w:val="28"/>
        </w:numPr>
        <w:jc w:val="both"/>
      </w:pPr>
      <w:r>
        <w:t>Outorga de direito de uso de recursos hídricos;</w:t>
      </w:r>
    </w:p>
    <w:p w14:paraId="73358812" w14:textId="4B7CA540" w:rsidR="00022DAA" w:rsidRDefault="00022DAA" w:rsidP="00396A27">
      <w:pPr>
        <w:pStyle w:val="Corpodetexto"/>
        <w:numPr>
          <w:ilvl w:val="1"/>
          <w:numId w:val="28"/>
        </w:numPr>
        <w:jc w:val="both"/>
      </w:pPr>
      <w:r>
        <w:t>Outorga preventiva;</w:t>
      </w:r>
    </w:p>
    <w:p w14:paraId="355A0C8D" w14:textId="45CC0EA4" w:rsidR="00022DAA" w:rsidRDefault="00022DAA" w:rsidP="00396A27">
      <w:pPr>
        <w:pStyle w:val="Corpodetexto"/>
        <w:numPr>
          <w:ilvl w:val="1"/>
          <w:numId w:val="28"/>
        </w:numPr>
        <w:jc w:val="both"/>
      </w:pPr>
      <w:r>
        <w:t>DRDH;</w:t>
      </w:r>
    </w:p>
    <w:p w14:paraId="500E6277" w14:textId="0AC7D916" w:rsidR="00022DAA" w:rsidRDefault="00022DAA" w:rsidP="00396A27">
      <w:pPr>
        <w:pStyle w:val="Corpodetexto"/>
        <w:numPr>
          <w:ilvl w:val="1"/>
          <w:numId w:val="28"/>
        </w:numPr>
        <w:jc w:val="both"/>
      </w:pPr>
      <w:r>
        <w:t>Retificação de outorga de direito de uso de recursos hídricos;</w:t>
      </w:r>
    </w:p>
    <w:p w14:paraId="19EB33B0" w14:textId="5689156A" w:rsidR="00022DAA" w:rsidRDefault="00022DAA" w:rsidP="00396A27">
      <w:pPr>
        <w:pStyle w:val="Corpodetexto"/>
        <w:numPr>
          <w:ilvl w:val="1"/>
          <w:numId w:val="28"/>
        </w:numPr>
        <w:jc w:val="both"/>
      </w:pPr>
      <w:r>
        <w:t>Renovação de outorga de direito de uso de recursos hídricos;</w:t>
      </w:r>
    </w:p>
    <w:p w14:paraId="54695887" w14:textId="79CC28ED" w:rsidR="00022DAA" w:rsidRDefault="00022DAA" w:rsidP="00396A27">
      <w:pPr>
        <w:pStyle w:val="Corpodetexto"/>
        <w:numPr>
          <w:ilvl w:val="1"/>
          <w:numId w:val="28"/>
        </w:numPr>
        <w:jc w:val="both"/>
      </w:pPr>
      <w:r>
        <w:t>Reconsideração e recurso contra as decisões em processos de outorga de direito de uso de recursos hídricos;</w:t>
      </w:r>
    </w:p>
    <w:p w14:paraId="28BBC376" w14:textId="26931D64" w:rsidR="00022DAA" w:rsidRDefault="00022DAA" w:rsidP="00396A27">
      <w:pPr>
        <w:pStyle w:val="Corpodetexto"/>
        <w:numPr>
          <w:ilvl w:val="0"/>
          <w:numId w:val="28"/>
        </w:numPr>
        <w:jc w:val="both"/>
      </w:pPr>
      <w:r>
        <w:t>Às suspensões, às revogações, às cassações e às anulações das outorgas de direito de uso de recursos hídricos.</w:t>
      </w:r>
    </w:p>
    <w:p w14:paraId="74DB5653" w14:textId="7223FE52" w:rsidR="00022DAA" w:rsidRDefault="00022DAA" w:rsidP="00396A27">
      <w:pPr>
        <w:pStyle w:val="Corpodetexto"/>
        <w:jc w:val="both"/>
      </w:pPr>
    </w:p>
    <w:p w14:paraId="69E07457" w14:textId="3A9C1F0F" w:rsidR="00022DAA" w:rsidRDefault="00022DAA" w:rsidP="00396A27">
      <w:pPr>
        <w:pStyle w:val="Corpodetexto"/>
        <w:jc w:val="both"/>
      </w:pPr>
      <w:r>
        <w:t>A contagem de todos os prazos relativos às decisões, incluindo pedidos de reconsideração</w:t>
      </w:r>
      <w:r w:rsidR="00E01F27">
        <w:t>,</w:t>
      </w:r>
      <w:r>
        <w:t xml:space="preserve"> recursos, cumprimento de condicionantes e prazo para início das intervenções, iniciam com a publicação no Diário Oficial Eletrônico de Minas Gerais</w:t>
      </w:r>
      <w:r w:rsidR="00145E20">
        <w:t xml:space="preserve">, conforme </w:t>
      </w:r>
      <w:r w:rsidR="00145E20" w:rsidRPr="00145E20">
        <w:t>a Lei nº 1</w:t>
      </w:r>
      <w:r w:rsidR="00145E20">
        <w:t>4.184, de 31 de janeiro de 2002</w:t>
      </w:r>
      <w:r>
        <w:t>.</w:t>
      </w:r>
    </w:p>
    <w:p w14:paraId="4F201652" w14:textId="5E054C88" w:rsidR="009449D8" w:rsidRDefault="009449D8" w:rsidP="00396A27">
      <w:pPr>
        <w:pStyle w:val="Corpodetexto"/>
        <w:jc w:val="both"/>
      </w:pPr>
    </w:p>
    <w:p w14:paraId="6BFB814D" w14:textId="65A899EA" w:rsidR="009449D8" w:rsidRPr="000608EA" w:rsidRDefault="009449D8" w:rsidP="009449D8">
      <w:pPr>
        <w:pStyle w:val="Ttulo2"/>
        <w:jc w:val="both"/>
        <w:rPr>
          <w:rFonts w:ascii="Times New Roman" w:hAnsi="Times New Roman" w:cs="Times New Roman"/>
          <w:b/>
          <w:color w:val="auto"/>
          <w:sz w:val="24"/>
          <w:szCs w:val="24"/>
        </w:rPr>
      </w:pPr>
      <w:bookmarkStart w:id="176" w:name="_Toc37086359"/>
      <w:r w:rsidRPr="000608EA">
        <w:rPr>
          <w:rFonts w:ascii="Times New Roman" w:hAnsi="Times New Roman" w:cs="Times New Roman"/>
          <w:b/>
          <w:color w:val="auto"/>
          <w:sz w:val="24"/>
          <w:szCs w:val="24"/>
        </w:rPr>
        <w:t>14.3 Do Acompanhamento dos processos</w:t>
      </w:r>
      <w:bookmarkEnd w:id="176"/>
    </w:p>
    <w:p w14:paraId="0C55D886" w14:textId="7AFFA59A" w:rsidR="009449D8" w:rsidRDefault="009449D8" w:rsidP="00396A27">
      <w:pPr>
        <w:pStyle w:val="Corpodetexto"/>
        <w:jc w:val="both"/>
      </w:pPr>
    </w:p>
    <w:p w14:paraId="7C99E00C" w14:textId="58620DC8" w:rsidR="004471E5" w:rsidRDefault="00664C5A" w:rsidP="00396A27">
      <w:pPr>
        <w:pStyle w:val="Corpodetexto"/>
        <w:jc w:val="both"/>
        <w:rPr>
          <w:highlight w:val="yellow"/>
        </w:rPr>
      </w:pPr>
      <w:r>
        <w:t>A tramitação dos pedidos de outorga pode ser acompanhad</w:t>
      </w:r>
      <w:r w:rsidR="00273430">
        <w:t>a</w:t>
      </w:r>
      <w:r>
        <w:t xml:space="preserve"> por meio do Sistema Integrado de Informações Ambientais – SIAM</w:t>
      </w:r>
      <w:r>
        <w:rPr>
          <w:rStyle w:val="Refdenotaderodap"/>
        </w:rPr>
        <w:footnoteReference w:id="29"/>
      </w:r>
      <w:r w:rsidR="00ED4EFB">
        <w:t>. A</w:t>
      </w:r>
      <w:r w:rsidR="00E45A55">
        <w:t>s</w:t>
      </w:r>
      <w:r>
        <w:t xml:space="preserve"> publicaç</w:t>
      </w:r>
      <w:r w:rsidR="00E45A55">
        <w:t>ões</w:t>
      </w:r>
      <w:r>
        <w:t xml:space="preserve"> das portarias de outorga</w:t>
      </w:r>
      <w:r w:rsidR="00ED4EFB">
        <w:t>, além da publicação no Diário Oficial Eletrônico de Minas Gerais,</w:t>
      </w:r>
      <w:r>
        <w:t xml:space="preserve"> também são </w:t>
      </w:r>
      <w:r w:rsidR="00ED4EFB">
        <w:t xml:space="preserve">disponibilizadas </w:t>
      </w:r>
      <w:r>
        <w:t xml:space="preserve">no </w:t>
      </w:r>
      <w:r w:rsidRPr="00B516EB">
        <w:rPr>
          <w:i/>
        </w:rPr>
        <w:t>site</w:t>
      </w:r>
      <w:r>
        <w:t xml:space="preserve"> do I</w:t>
      </w:r>
      <w:r w:rsidR="00ED4EFB">
        <w:t>gam</w:t>
      </w:r>
      <w:r>
        <w:rPr>
          <w:rStyle w:val="Refdenotaderodap"/>
        </w:rPr>
        <w:footnoteReference w:id="30"/>
      </w:r>
      <w:r w:rsidR="00ED4EFB">
        <w:t xml:space="preserve">, </w:t>
      </w:r>
      <w:r>
        <w:t>para fins de acompanhamento.</w:t>
      </w:r>
    </w:p>
    <w:p w14:paraId="0946929B" w14:textId="77777777" w:rsidR="00664C5A" w:rsidRDefault="00664C5A" w:rsidP="00396A27">
      <w:pPr>
        <w:pStyle w:val="Corpodetexto"/>
        <w:jc w:val="both"/>
        <w:rPr>
          <w:highlight w:val="yellow"/>
        </w:rPr>
      </w:pPr>
    </w:p>
    <w:p w14:paraId="1A391DB7" w14:textId="77777777" w:rsidR="00776663" w:rsidRDefault="00776663" w:rsidP="00776663">
      <w:pPr>
        <w:pStyle w:val="Ttulo1"/>
        <w:numPr>
          <w:ilvl w:val="0"/>
          <w:numId w:val="2"/>
        </w:numPr>
        <w:ind w:left="284"/>
      </w:pPr>
      <w:bookmarkStart w:id="177" w:name="_Toc37086360"/>
      <w:r>
        <w:t>DOS PEDIDOS DE RECONSIDERAÇÃO E RECURSO SOBRE DECISÕES EM PROCESSOS DE OUTORGA DE DIREITO DE USO DOS RECURSOS HÍDRICOS</w:t>
      </w:r>
      <w:bookmarkEnd w:id="177"/>
    </w:p>
    <w:p w14:paraId="1C35AAAF" w14:textId="77777777" w:rsidR="00776663" w:rsidRDefault="00776663" w:rsidP="00776663">
      <w:pPr>
        <w:rPr>
          <w:highlight w:val="yellow"/>
        </w:rPr>
      </w:pPr>
    </w:p>
    <w:p w14:paraId="51E1B934" w14:textId="4A506A21" w:rsidR="00776663" w:rsidRPr="000608EA" w:rsidRDefault="00776663" w:rsidP="00776663">
      <w:pPr>
        <w:pStyle w:val="Ttulo2"/>
        <w:jc w:val="both"/>
        <w:rPr>
          <w:rFonts w:ascii="Times New Roman" w:hAnsi="Times New Roman" w:cs="Times New Roman"/>
          <w:b/>
          <w:color w:val="auto"/>
          <w:sz w:val="24"/>
          <w:szCs w:val="24"/>
        </w:rPr>
      </w:pPr>
      <w:bookmarkStart w:id="178" w:name="_Toc37086361"/>
      <w:r w:rsidRPr="000608EA">
        <w:rPr>
          <w:rFonts w:ascii="Times New Roman" w:hAnsi="Times New Roman" w:cs="Times New Roman"/>
          <w:b/>
          <w:color w:val="auto"/>
          <w:sz w:val="24"/>
          <w:szCs w:val="24"/>
        </w:rPr>
        <w:t>1</w:t>
      </w:r>
      <w:r w:rsidR="002A300B" w:rsidRPr="000608EA">
        <w:rPr>
          <w:rFonts w:ascii="Times New Roman" w:hAnsi="Times New Roman" w:cs="Times New Roman"/>
          <w:b/>
          <w:color w:val="auto"/>
          <w:sz w:val="24"/>
          <w:szCs w:val="24"/>
        </w:rPr>
        <w:t>5</w:t>
      </w:r>
      <w:r w:rsidRPr="000608EA">
        <w:rPr>
          <w:rFonts w:ascii="Times New Roman" w:hAnsi="Times New Roman" w:cs="Times New Roman"/>
          <w:b/>
          <w:color w:val="auto"/>
          <w:sz w:val="24"/>
          <w:szCs w:val="24"/>
        </w:rPr>
        <w:t>.1 Dos Pedidos de Reconsideração</w:t>
      </w:r>
      <w:bookmarkEnd w:id="178"/>
    </w:p>
    <w:p w14:paraId="5B8AD5DF" w14:textId="77777777" w:rsidR="00776663" w:rsidRDefault="00776663" w:rsidP="00776663"/>
    <w:p w14:paraId="40A158E7" w14:textId="79C2DA6A" w:rsidR="003851D2" w:rsidRDefault="00810D89" w:rsidP="00776663">
      <w:pPr>
        <w:jc w:val="both"/>
      </w:pPr>
      <w:r>
        <w:t xml:space="preserve">Entende-se por pedido de reconsideração, a solicitação de revisão dos atos administrativos </w:t>
      </w:r>
      <w:r w:rsidR="00C25D27">
        <w:t>proferidos no âmbito do processo de outorga.</w:t>
      </w:r>
    </w:p>
    <w:p w14:paraId="4341FADC" w14:textId="29DAEF32" w:rsidR="00C25D27" w:rsidRDefault="00C25D27" w:rsidP="00776663">
      <w:pPr>
        <w:jc w:val="both"/>
      </w:pPr>
    </w:p>
    <w:p w14:paraId="4C59598A" w14:textId="77777777" w:rsidR="00C25D27" w:rsidRPr="00966771" w:rsidRDefault="00C25D27" w:rsidP="00C25D27">
      <w:pPr>
        <w:jc w:val="both"/>
      </w:pPr>
      <w:r w:rsidRPr="00966771">
        <w:t>Caberá pedido de reconsideração de decisão em processo de outorga de direito de uso de recursos hídricos que:</w:t>
      </w:r>
    </w:p>
    <w:p w14:paraId="1ACCE810" w14:textId="77777777" w:rsidR="00C25D27" w:rsidRPr="00966771" w:rsidRDefault="00C25D27" w:rsidP="00C25D27">
      <w:pPr>
        <w:pStyle w:val="PargrafodaLista"/>
        <w:numPr>
          <w:ilvl w:val="0"/>
          <w:numId w:val="25"/>
        </w:numPr>
        <w:contextualSpacing w:val="0"/>
        <w:jc w:val="both"/>
      </w:pPr>
      <w:r w:rsidRPr="00966771">
        <w:t>Deferir ou indeferir o pedido</w:t>
      </w:r>
      <w:r>
        <w:t xml:space="preserve"> </w:t>
      </w:r>
      <w:r w:rsidRPr="002334F5">
        <w:t>em processo de outorga</w:t>
      </w:r>
      <w:r>
        <w:t xml:space="preserve"> e DRDH</w:t>
      </w:r>
      <w:r w:rsidRPr="00966771">
        <w:t>;</w:t>
      </w:r>
    </w:p>
    <w:p w14:paraId="41EF7AFD" w14:textId="77777777" w:rsidR="00C25D27" w:rsidRPr="009C0AC3" w:rsidRDefault="00C25D27" w:rsidP="00C25D27">
      <w:pPr>
        <w:pStyle w:val="PargrafodaLista"/>
        <w:numPr>
          <w:ilvl w:val="0"/>
          <w:numId w:val="25"/>
        </w:numPr>
        <w:contextualSpacing w:val="0"/>
        <w:jc w:val="both"/>
      </w:pPr>
      <w:r w:rsidRPr="00966771">
        <w:t>Determinar a suspensão, anulação, revogação ou cassação da portaria de outorga;</w:t>
      </w:r>
    </w:p>
    <w:p w14:paraId="1B4E1933" w14:textId="77777777" w:rsidR="00C25D27" w:rsidRPr="00966771" w:rsidRDefault="00C25D27" w:rsidP="00C25D27">
      <w:pPr>
        <w:pStyle w:val="PargrafodaLista"/>
        <w:numPr>
          <w:ilvl w:val="0"/>
          <w:numId w:val="25"/>
        </w:numPr>
        <w:contextualSpacing w:val="0"/>
        <w:jc w:val="both"/>
      </w:pPr>
      <w:r w:rsidRPr="00966771">
        <w:t>Determinar o arquivamento do processo.</w:t>
      </w:r>
    </w:p>
    <w:p w14:paraId="1E29727A" w14:textId="77777777" w:rsidR="00C25D27" w:rsidRDefault="00C25D27" w:rsidP="00C25D27">
      <w:pPr>
        <w:jc w:val="both"/>
      </w:pPr>
    </w:p>
    <w:p w14:paraId="37196798" w14:textId="77777777" w:rsidR="00C25D27" w:rsidRPr="002334F5" w:rsidRDefault="00C25D27" w:rsidP="00C25D27">
      <w:pPr>
        <w:jc w:val="both"/>
      </w:pPr>
      <w:r>
        <w:t>Poderão interpor pedido de reconsideração:</w:t>
      </w:r>
    </w:p>
    <w:p w14:paraId="64A811AD" w14:textId="77777777" w:rsidR="00C25D27" w:rsidRPr="00966771" w:rsidRDefault="00C25D27" w:rsidP="00C25D27">
      <w:pPr>
        <w:pStyle w:val="PargrafodaLista"/>
        <w:numPr>
          <w:ilvl w:val="0"/>
          <w:numId w:val="25"/>
        </w:numPr>
        <w:contextualSpacing w:val="0"/>
        <w:jc w:val="both"/>
      </w:pPr>
      <w:r>
        <w:t>O</w:t>
      </w:r>
      <w:r w:rsidRPr="00966771">
        <w:t xml:space="preserve"> titular de direito atingido pela decisão, que seja parte no respectivo processo de outorga;</w:t>
      </w:r>
    </w:p>
    <w:p w14:paraId="1EBB036D" w14:textId="77777777" w:rsidR="00C25D27" w:rsidRPr="00966771" w:rsidRDefault="00C25D27" w:rsidP="00C25D27">
      <w:pPr>
        <w:pStyle w:val="PargrafodaLista"/>
        <w:numPr>
          <w:ilvl w:val="0"/>
          <w:numId w:val="25"/>
        </w:numPr>
        <w:contextualSpacing w:val="0"/>
        <w:jc w:val="both"/>
      </w:pPr>
      <w:r>
        <w:t>O</w:t>
      </w:r>
      <w:r w:rsidRPr="00966771">
        <w:t xml:space="preserve"> terceiro, cujos direitos e interesses sejam diretamente afetados pela decisão.</w:t>
      </w:r>
    </w:p>
    <w:p w14:paraId="2389AEEF" w14:textId="6885A4AD" w:rsidR="00C25D27" w:rsidRDefault="00C25D27" w:rsidP="000608EA">
      <w:pPr>
        <w:pStyle w:val="PargrafodaLista"/>
        <w:jc w:val="both"/>
      </w:pPr>
    </w:p>
    <w:p w14:paraId="783BA33A" w14:textId="5707AE04" w:rsidR="00776663" w:rsidRDefault="00776663" w:rsidP="00776663">
      <w:pPr>
        <w:jc w:val="both"/>
      </w:pPr>
      <w:r>
        <w:t xml:space="preserve">O </w:t>
      </w:r>
      <w:r w:rsidR="00C25D27">
        <w:t>titular do processo de outorga</w:t>
      </w:r>
      <w:r>
        <w:t>, sem prejuízo do pedido de reconsideração, poderá requerer a correção de eventuais erros</w:t>
      </w:r>
      <w:r w:rsidR="00C25D27">
        <w:t xml:space="preserve"> (materiais)</w:t>
      </w:r>
      <w:r>
        <w:t xml:space="preserve"> da administração mediante ofício, formalizado via SEI, direcionado à unidade que proferir a decisão em processo de outorga.</w:t>
      </w:r>
    </w:p>
    <w:p w14:paraId="22F1D265" w14:textId="77777777" w:rsidR="00776663" w:rsidRDefault="00776663" w:rsidP="00776663">
      <w:pPr>
        <w:pStyle w:val="Corpodetexto"/>
        <w:jc w:val="both"/>
      </w:pPr>
    </w:p>
    <w:p w14:paraId="32213CF1" w14:textId="77777777" w:rsidR="00776663" w:rsidRDefault="00776663" w:rsidP="00776663">
      <w:pPr>
        <w:pStyle w:val="Corpodetexto"/>
        <w:jc w:val="both"/>
      </w:pPr>
      <w:r>
        <w:t>Observações:</w:t>
      </w:r>
    </w:p>
    <w:p w14:paraId="28BCFA4A" w14:textId="2A809D9B" w:rsidR="00C25D27" w:rsidRDefault="00C25D27" w:rsidP="00776663">
      <w:pPr>
        <w:pStyle w:val="PargrafodaLista"/>
        <w:numPr>
          <w:ilvl w:val="0"/>
          <w:numId w:val="25"/>
        </w:numPr>
        <w:contextualSpacing w:val="0"/>
        <w:jc w:val="both"/>
      </w:pPr>
      <w:r>
        <w:t>No pedido de reconsideração dos atos que determinar o arquivamento dos processos de outorga a pedido do usuário</w:t>
      </w:r>
      <w:r w:rsidR="00E01F27">
        <w:t>.</w:t>
      </w:r>
    </w:p>
    <w:p w14:paraId="402BB1A2" w14:textId="1430A1D4" w:rsidR="00776663" w:rsidRPr="00966771" w:rsidRDefault="00776663" w:rsidP="00776663">
      <w:pPr>
        <w:pStyle w:val="PargrafodaLista"/>
        <w:numPr>
          <w:ilvl w:val="0"/>
          <w:numId w:val="25"/>
        </w:numPr>
        <w:contextualSpacing w:val="0"/>
        <w:jc w:val="both"/>
      </w:pPr>
      <w:r>
        <w:t xml:space="preserve">O pedido de correção deverá conter a comprovação dos </w:t>
      </w:r>
      <w:r w:rsidRPr="00966771">
        <w:t>fatos</w:t>
      </w:r>
      <w:r>
        <w:t xml:space="preserve"> relatados</w:t>
      </w:r>
      <w:r w:rsidRPr="00966771">
        <w:t>;</w:t>
      </w:r>
    </w:p>
    <w:p w14:paraId="674A63A6" w14:textId="77777777" w:rsidR="00776663" w:rsidRPr="00966771" w:rsidRDefault="00776663" w:rsidP="00776663">
      <w:pPr>
        <w:pStyle w:val="PargrafodaLista"/>
        <w:numPr>
          <w:ilvl w:val="0"/>
          <w:numId w:val="25"/>
        </w:numPr>
        <w:contextualSpacing w:val="0"/>
        <w:jc w:val="both"/>
      </w:pPr>
      <w:r>
        <w:t>O não acolhimento da correção não reabre prazo para a apresentação de pedidos de reconsideração.</w:t>
      </w:r>
    </w:p>
    <w:p w14:paraId="2BDDC24E" w14:textId="5C0870AA" w:rsidR="00776663" w:rsidRDefault="00776663" w:rsidP="00776663">
      <w:pPr>
        <w:jc w:val="both"/>
      </w:pPr>
    </w:p>
    <w:p w14:paraId="4AD71B93" w14:textId="77777777" w:rsidR="009314AE" w:rsidRDefault="009314AE" w:rsidP="00776663">
      <w:pPr>
        <w:jc w:val="both"/>
      </w:pPr>
    </w:p>
    <w:p w14:paraId="7573EC7F" w14:textId="655C1712" w:rsidR="00776663" w:rsidRPr="00B17B22" w:rsidRDefault="00776663" w:rsidP="00776663">
      <w:pPr>
        <w:pStyle w:val="Ttulo3"/>
        <w:jc w:val="both"/>
        <w:rPr>
          <w:rFonts w:ascii="Times New Roman" w:hAnsi="Times New Roman" w:cs="Times New Roman"/>
          <w:b/>
          <w:i/>
          <w:color w:val="auto"/>
        </w:rPr>
      </w:pPr>
      <w:bookmarkStart w:id="179" w:name="_Toc37086362"/>
      <w:r w:rsidRPr="000608EA">
        <w:rPr>
          <w:rFonts w:ascii="Times New Roman" w:hAnsi="Times New Roman" w:cs="Times New Roman"/>
          <w:b/>
          <w:color w:val="auto"/>
        </w:rPr>
        <w:t>1</w:t>
      </w:r>
      <w:r w:rsidR="002A300B" w:rsidRPr="000608EA">
        <w:rPr>
          <w:rFonts w:ascii="Times New Roman" w:hAnsi="Times New Roman" w:cs="Times New Roman"/>
          <w:b/>
          <w:color w:val="auto"/>
        </w:rPr>
        <w:t>5</w:t>
      </w:r>
      <w:r w:rsidRPr="000608EA">
        <w:rPr>
          <w:rFonts w:ascii="Times New Roman" w:hAnsi="Times New Roman" w:cs="Times New Roman"/>
          <w:b/>
          <w:color w:val="auto"/>
        </w:rPr>
        <w:t>.1.1 Da apresentação do pedido de reconsideração</w:t>
      </w:r>
      <w:bookmarkEnd w:id="179"/>
    </w:p>
    <w:p w14:paraId="7B44ACE2" w14:textId="6DC40E6A" w:rsidR="00776663" w:rsidRDefault="00776663" w:rsidP="00776663">
      <w:pPr>
        <w:jc w:val="both"/>
      </w:pPr>
    </w:p>
    <w:p w14:paraId="6E52AD2E" w14:textId="77777777" w:rsidR="00C25D27" w:rsidRPr="00963352" w:rsidRDefault="00C25D27" w:rsidP="000608EA">
      <w:pPr>
        <w:jc w:val="both"/>
      </w:pPr>
      <w:r w:rsidRPr="009C0AC3">
        <w:t>O pedido de reconsideração deverá ser interposto no prazo de vinte dias, contados da data da publicação da decisão no Diário Oficial Eletrônico Minas Gerais, por meio de requerimento escrito e fundamentado, fac</w:t>
      </w:r>
      <w:r w:rsidRPr="00963352">
        <w:t>ultando-se ao recorrente a juntada de documentos que considerar convenientes.</w:t>
      </w:r>
    </w:p>
    <w:p w14:paraId="1569FC03" w14:textId="77777777" w:rsidR="00C25D27" w:rsidRDefault="00C25D27" w:rsidP="00776663">
      <w:pPr>
        <w:jc w:val="both"/>
      </w:pPr>
    </w:p>
    <w:p w14:paraId="692B1358" w14:textId="77777777" w:rsidR="00776663" w:rsidRPr="00966771" w:rsidRDefault="00776663" w:rsidP="00776663">
      <w:pPr>
        <w:jc w:val="both"/>
      </w:pPr>
      <w:r w:rsidRPr="00966771">
        <w:t>O pedido de reconsideração deverá conter:</w:t>
      </w:r>
    </w:p>
    <w:p w14:paraId="34920B1C" w14:textId="77777777" w:rsidR="00776663" w:rsidRPr="00966771" w:rsidRDefault="00776663" w:rsidP="00776663">
      <w:pPr>
        <w:pStyle w:val="PargrafodaLista"/>
        <w:numPr>
          <w:ilvl w:val="0"/>
          <w:numId w:val="25"/>
        </w:numPr>
        <w:contextualSpacing w:val="0"/>
        <w:jc w:val="both"/>
      </w:pPr>
      <w:r>
        <w:t>A</w:t>
      </w:r>
      <w:r w:rsidRPr="00966771">
        <w:t xml:space="preserve"> autoridade administrativa a que se dirige</w:t>
      </w:r>
      <w:r>
        <w:t xml:space="preserve"> (</w:t>
      </w:r>
      <w:r w:rsidRPr="00C44B7B">
        <w:t>autoridade que proferiu a decisão no processo</w:t>
      </w:r>
      <w:r>
        <w:t>)</w:t>
      </w:r>
      <w:r w:rsidRPr="00966771">
        <w:t>;</w:t>
      </w:r>
    </w:p>
    <w:p w14:paraId="61C0F97A" w14:textId="77777777" w:rsidR="00776663" w:rsidRPr="00966771" w:rsidRDefault="00776663" w:rsidP="00776663">
      <w:pPr>
        <w:pStyle w:val="PargrafodaLista"/>
        <w:numPr>
          <w:ilvl w:val="0"/>
          <w:numId w:val="25"/>
        </w:numPr>
        <w:contextualSpacing w:val="0"/>
        <w:jc w:val="both"/>
      </w:pPr>
      <w:r>
        <w:t>A</w:t>
      </w:r>
      <w:r w:rsidRPr="00966771">
        <w:t xml:space="preserve"> identificação completa do solicitante;</w:t>
      </w:r>
    </w:p>
    <w:p w14:paraId="432FA206" w14:textId="77777777" w:rsidR="00776663" w:rsidRPr="00966771" w:rsidRDefault="00776663" w:rsidP="00776663">
      <w:pPr>
        <w:pStyle w:val="PargrafodaLista"/>
        <w:numPr>
          <w:ilvl w:val="0"/>
          <w:numId w:val="25"/>
        </w:numPr>
        <w:contextualSpacing w:val="0"/>
        <w:jc w:val="both"/>
      </w:pPr>
      <w:r>
        <w:t>O</w:t>
      </w:r>
      <w:r w:rsidRPr="00966771">
        <w:t xml:space="preserve"> e-mail, o endereço completo do solicitante ou do local para o recebimento de notificações, intimações e comunicações relativas ao pedido de reconsideração;</w:t>
      </w:r>
    </w:p>
    <w:p w14:paraId="15679ED1" w14:textId="77777777" w:rsidR="00776663" w:rsidRPr="00966771" w:rsidRDefault="00776663" w:rsidP="00776663">
      <w:pPr>
        <w:pStyle w:val="PargrafodaLista"/>
        <w:numPr>
          <w:ilvl w:val="0"/>
          <w:numId w:val="25"/>
        </w:numPr>
        <w:contextualSpacing w:val="0"/>
        <w:jc w:val="both"/>
      </w:pPr>
      <w:r>
        <w:t>O</w:t>
      </w:r>
      <w:r w:rsidRPr="00966771">
        <w:t xml:space="preserve"> número do processo de outorga de direito de uso de recursos hídricos cuja decisão seja objeto do pedido de reconsideração;</w:t>
      </w:r>
    </w:p>
    <w:p w14:paraId="43447B36" w14:textId="77777777" w:rsidR="00776663" w:rsidRPr="00966771" w:rsidRDefault="00776663" w:rsidP="00776663">
      <w:pPr>
        <w:pStyle w:val="PargrafodaLista"/>
        <w:numPr>
          <w:ilvl w:val="0"/>
          <w:numId w:val="25"/>
        </w:numPr>
        <w:contextualSpacing w:val="0"/>
        <w:jc w:val="both"/>
      </w:pPr>
      <w:r>
        <w:t>A</w:t>
      </w:r>
      <w:r w:rsidRPr="00966771">
        <w:t xml:space="preserve"> exposição dos fatos e dos fundamentos e a formulação do pedido;</w:t>
      </w:r>
    </w:p>
    <w:p w14:paraId="3537A4CE" w14:textId="77777777" w:rsidR="00776663" w:rsidRPr="00966771" w:rsidRDefault="00776663" w:rsidP="00776663">
      <w:pPr>
        <w:pStyle w:val="PargrafodaLista"/>
        <w:numPr>
          <w:ilvl w:val="0"/>
          <w:numId w:val="25"/>
        </w:numPr>
        <w:contextualSpacing w:val="0"/>
        <w:jc w:val="both"/>
      </w:pPr>
      <w:r>
        <w:t>A</w:t>
      </w:r>
      <w:r w:rsidRPr="00966771">
        <w:t xml:space="preserve"> data e a assinatura do solicitante, de seu procurador ou representante legal;</w:t>
      </w:r>
    </w:p>
    <w:p w14:paraId="32BA32AD" w14:textId="77777777" w:rsidR="00776663" w:rsidRPr="00966771" w:rsidRDefault="00776663" w:rsidP="00776663">
      <w:pPr>
        <w:pStyle w:val="PargrafodaLista"/>
        <w:numPr>
          <w:ilvl w:val="0"/>
          <w:numId w:val="25"/>
        </w:numPr>
        <w:contextualSpacing w:val="0"/>
        <w:jc w:val="both"/>
      </w:pPr>
      <w:r>
        <w:t>O</w:t>
      </w:r>
      <w:r w:rsidRPr="00966771">
        <w:t xml:space="preserve"> instrumento de procuração, caso o solicitante se faça representar por advogado ou procurador legalmente constituído;</w:t>
      </w:r>
    </w:p>
    <w:p w14:paraId="2C36E766" w14:textId="77777777" w:rsidR="00776663" w:rsidRPr="00966771" w:rsidRDefault="00776663" w:rsidP="00776663">
      <w:pPr>
        <w:pStyle w:val="PargrafodaLista"/>
        <w:numPr>
          <w:ilvl w:val="0"/>
          <w:numId w:val="25"/>
        </w:numPr>
        <w:contextualSpacing w:val="0"/>
        <w:jc w:val="both"/>
      </w:pPr>
      <w:r>
        <w:t>A</w:t>
      </w:r>
      <w:r w:rsidRPr="00966771">
        <w:t xml:space="preserve"> cópia dos atos constitutivos e sua última alteração, caso o solicitante seja pessoa jurídica;</w:t>
      </w:r>
    </w:p>
    <w:p w14:paraId="5157F1A5" w14:textId="77777777" w:rsidR="00776663" w:rsidRPr="00966771" w:rsidRDefault="00776663" w:rsidP="00776663">
      <w:pPr>
        <w:pStyle w:val="PargrafodaLista"/>
        <w:numPr>
          <w:ilvl w:val="0"/>
          <w:numId w:val="25"/>
        </w:numPr>
        <w:contextualSpacing w:val="0"/>
        <w:jc w:val="both"/>
      </w:pPr>
      <w:r>
        <w:t>O</w:t>
      </w:r>
      <w:r w:rsidRPr="00966771">
        <w:t xml:space="preserve"> comprovante de pagamento das taxas correspondentes.</w:t>
      </w:r>
    </w:p>
    <w:p w14:paraId="35DE2C9F" w14:textId="77777777" w:rsidR="00776663" w:rsidRDefault="00776663" w:rsidP="00776663">
      <w:pPr>
        <w:ind w:firstLine="709"/>
        <w:rPr>
          <w:rFonts w:asciiTheme="minorHAnsi" w:hAnsiTheme="minorHAnsi" w:cs="Arial"/>
          <w:color w:val="000000"/>
          <w:sz w:val="22"/>
          <w:szCs w:val="22"/>
        </w:rPr>
      </w:pPr>
    </w:p>
    <w:p w14:paraId="276295E5" w14:textId="77777777" w:rsidR="00776663" w:rsidRDefault="00776663" w:rsidP="00776663">
      <w:pPr>
        <w:pStyle w:val="Corpodetexto"/>
        <w:jc w:val="both"/>
      </w:pPr>
      <w:r>
        <w:t>Observações:</w:t>
      </w:r>
    </w:p>
    <w:p w14:paraId="59462EF4" w14:textId="20AEDFA8" w:rsidR="001802FD" w:rsidRPr="00D67968" w:rsidRDefault="00776663" w:rsidP="001802FD">
      <w:pPr>
        <w:pStyle w:val="PargrafodaLista"/>
        <w:numPr>
          <w:ilvl w:val="0"/>
          <w:numId w:val="25"/>
        </w:numPr>
        <w:contextualSpacing w:val="0"/>
        <w:jc w:val="both"/>
      </w:pPr>
      <w:r w:rsidRPr="00D67968">
        <w:t xml:space="preserve">O pedido deverá ser protocolado via SEI, conforme orientações contidas no referido </w:t>
      </w:r>
      <w:r w:rsidRPr="00D67968">
        <w:rPr>
          <w:i/>
        </w:rPr>
        <w:t>site</w:t>
      </w:r>
      <w:r w:rsidRPr="00D67968">
        <w:rPr>
          <w:rStyle w:val="Refdenotaderodap"/>
        </w:rPr>
        <w:footnoteReference w:id="31"/>
      </w:r>
      <w:r w:rsidR="001802FD" w:rsidRPr="00D67968">
        <w:t xml:space="preserve"> </w:t>
      </w:r>
    </w:p>
    <w:p w14:paraId="4E227648" w14:textId="32FACD34" w:rsidR="00776663" w:rsidRPr="00963352" w:rsidRDefault="00776663" w:rsidP="00776663">
      <w:pPr>
        <w:pStyle w:val="PargrafodaLista"/>
        <w:numPr>
          <w:ilvl w:val="0"/>
          <w:numId w:val="25"/>
        </w:numPr>
        <w:contextualSpacing w:val="0"/>
        <w:jc w:val="both"/>
      </w:pPr>
      <w:r w:rsidRPr="009C0AC3">
        <w:t>Protocolado o pedido de reconsideração, ter-se-á por consumado o ato, não se admitindo e</w:t>
      </w:r>
      <w:r w:rsidRPr="00963352">
        <w:t>mendas.</w:t>
      </w:r>
    </w:p>
    <w:p w14:paraId="47DD542E" w14:textId="75CDEC60" w:rsidR="00776663" w:rsidRPr="00963352" w:rsidRDefault="00776663" w:rsidP="00776663">
      <w:pPr>
        <w:pStyle w:val="PargrafodaLista"/>
        <w:numPr>
          <w:ilvl w:val="0"/>
          <w:numId w:val="25"/>
        </w:numPr>
        <w:contextualSpacing w:val="0"/>
        <w:jc w:val="both"/>
      </w:pPr>
      <w:r w:rsidRPr="00963352">
        <w:t>A contagem dos prazos se dará conforme a Lei nº 14.184, de 2002.</w:t>
      </w:r>
    </w:p>
    <w:p w14:paraId="10F34FAA" w14:textId="73F0EB6D" w:rsidR="00776663" w:rsidRPr="00966771" w:rsidRDefault="00776663" w:rsidP="00776663">
      <w:pPr>
        <w:pStyle w:val="PargrafodaLista"/>
        <w:numPr>
          <w:ilvl w:val="0"/>
          <w:numId w:val="25"/>
        </w:numPr>
        <w:contextualSpacing w:val="0"/>
        <w:jc w:val="both"/>
      </w:pPr>
      <w:r w:rsidRPr="00966771">
        <w:t>O pedido de reconsideração não será conhecido quando interposto por pessoa não legitimada, quando for intempestivo ou quando não forem atendidos os requisitos previstos no art. 36</w:t>
      </w:r>
      <w:r>
        <w:t xml:space="preserve"> do Decreto nº 47.705</w:t>
      </w:r>
      <w:r w:rsidR="00B51040">
        <w:t>/</w:t>
      </w:r>
      <w:r>
        <w:t>2019</w:t>
      </w:r>
      <w:r w:rsidRPr="00966771">
        <w:t>.</w:t>
      </w:r>
    </w:p>
    <w:p w14:paraId="6143F643" w14:textId="77777777" w:rsidR="00776663" w:rsidRDefault="00776663" w:rsidP="00776663">
      <w:pPr>
        <w:ind w:firstLine="709"/>
        <w:rPr>
          <w:rFonts w:asciiTheme="minorHAnsi" w:hAnsiTheme="minorHAnsi"/>
          <w:color w:val="000000"/>
          <w:sz w:val="22"/>
          <w:szCs w:val="22"/>
        </w:rPr>
      </w:pPr>
    </w:p>
    <w:p w14:paraId="074B4973" w14:textId="0218F72E" w:rsidR="00776663" w:rsidRPr="00754BCC" w:rsidRDefault="00776663" w:rsidP="00776663">
      <w:pPr>
        <w:pStyle w:val="Ttulo3"/>
        <w:jc w:val="both"/>
        <w:rPr>
          <w:rFonts w:ascii="Times New Roman" w:hAnsi="Times New Roman" w:cs="Times New Roman"/>
          <w:b/>
          <w:i/>
          <w:color w:val="auto"/>
        </w:rPr>
      </w:pPr>
      <w:bookmarkStart w:id="180" w:name="_Toc37086363"/>
      <w:r w:rsidRPr="000608EA">
        <w:rPr>
          <w:rFonts w:ascii="Times New Roman" w:hAnsi="Times New Roman" w:cs="Times New Roman"/>
          <w:b/>
          <w:color w:val="auto"/>
        </w:rPr>
        <w:t>1</w:t>
      </w:r>
      <w:r w:rsidR="002A300B" w:rsidRPr="000608EA">
        <w:rPr>
          <w:rFonts w:ascii="Times New Roman" w:hAnsi="Times New Roman" w:cs="Times New Roman"/>
          <w:b/>
          <w:color w:val="auto"/>
        </w:rPr>
        <w:t>5</w:t>
      </w:r>
      <w:r w:rsidRPr="000608EA">
        <w:rPr>
          <w:rFonts w:ascii="Times New Roman" w:hAnsi="Times New Roman" w:cs="Times New Roman"/>
          <w:b/>
          <w:color w:val="auto"/>
        </w:rPr>
        <w:t>.1.2 Da análise do pedido de reconsideração</w:t>
      </w:r>
      <w:bookmarkEnd w:id="180"/>
    </w:p>
    <w:p w14:paraId="6E4D83D6" w14:textId="77777777" w:rsidR="00776663" w:rsidRDefault="00776663" w:rsidP="00776663">
      <w:pPr>
        <w:jc w:val="both"/>
      </w:pPr>
    </w:p>
    <w:p w14:paraId="2EC79863" w14:textId="784CE135" w:rsidR="00776663" w:rsidRPr="007F5CF2" w:rsidRDefault="00776663" w:rsidP="00776663">
      <w:pPr>
        <w:jc w:val="both"/>
      </w:pPr>
      <w:r w:rsidRPr="007F5CF2">
        <w:t>A análise do pedido de reconsideração deverá ser realizada, por meio do modelo Parecer de Análise do Pedido de Reconsideração</w:t>
      </w:r>
      <w:r w:rsidR="001802FD">
        <w:t xml:space="preserve">, constante no </w:t>
      </w:r>
      <w:r w:rsidRPr="000608EA">
        <w:t xml:space="preserve">Anexo </w:t>
      </w:r>
      <w:r w:rsidR="007F5CF2" w:rsidRPr="007F5CF2">
        <w:t>I</w:t>
      </w:r>
      <w:r w:rsidR="001802FD">
        <w:t xml:space="preserve"> desta IS</w:t>
      </w:r>
      <w:r w:rsidRPr="007F5CF2">
        <w:t>, e observar os seguintes critérios:</w:t>
      </w:r>
    </w:p>
    <w:p w14:paraId="3A2DDA51" w14:textId="77777777" w:rsidR="00776663" w:rsidRPr="007F5CF2" w:rsidRDefault="00776663" w:rsidP="00776663">
      <w:pPr>
        <w:pStyle w:val="PargrafodaLista"/>
        <w:numPr>
          <w:ilvl w:val="0"/>
          <w:numId w:val="25"/>
        </w:numPr>
        <w:contextualSpacing w:val="0"/>
        <w:jc w:val="both"/>
      </w:pPr>
      <w:r w:rsidRPr="007F5CF2">
        <w:t>Tempestividade;</w:t>
      </w:r>
    </w:p>
    <w:p w14:paraId="0C1D32CA" w14:textId="77777777" w:rsidR="00776663" w:rsidRPr="007F5CF2" w:rsidRDefault="00776663" w:rsidP="00776663">
      <w:pPr>
        <w:pStyle w:val="PargrafodaLista"/>
        <w:numPr>
          <w:ilvl w:val="0"/>
          <w:numId w:val="25"/>
        </w:numPr>
        <w:contextualSpacing w:val="0"/>
        <w:jc w:val="both"/>
      </w:pPr>
      <w:r w:rsidRPr="007F5CF2">
        <w:t>Legitimidade do solicitante;</w:t>
      </w:r>
    </w:p>
    <w:p w14:paraId="57322F4C" w14:textId="200F0376" w:rsidR="00776663" w:rsidRPr="007F5CF2" w:rsidRDefault="00776663" w:rsidP="00776663">
      <w:pPr>
        <w:pStyle w:val="PargrafodaLista"/>
        <w:numPr>
          <w:ilvl w:val="0"/>
          <w:numId w:val="25"/>
        </w:numPr>
        <w:contextualSpacing w:val="0"/>
        <w:jc w:val="both"/>
      </w:pPr>
      <w:r w:rsidRPr="007F5CF2">
        <w:t>Requisitos mínimos, conforme art. 36 do Decreto nº 47.705</w:t>
      </w:r>
      <w:r w:rsidR="009917E4">
        <w:t xml:space="preserve">, de </w:t>
      </w:r>
      <w:r w:rsidRPr="007F5CF2">
        <w:t>2019;</w:t>
      </w:r>
    </w:p>
    <w:p w14:paraId="3B4D4E20" w14:textId="77777777" w:rsidR="00776663" w:rsidRPr="007F5CF2" w:rsidRDefault="00776663" w:rsidP="00776663">
      <w:pPr>
        <w:pStyle w:val="PargrafodaLista"/>
        <w:numPr>
          <w:ilvl w:val="0"/>
          <w:numId w:val="25"/>
        </w:numPr>
        <w:contextualSpacing w:val="0"/>
        <w:jc w:val="both"/>
      </w:pPr>
      <w:r w:rsidRPr="007F5CF2">
        <w:t>Análise de mérito do pedido.</w:t>
      </w:r>
    </w:p>
    <w:p w14:paraId="1FBB0176" w14:textId="77777777" w:rsidR="00776663" w:rsidRPr="007F5CF2" w:rsidRDefault="00776663" w:rsidP="00776663">
      <w:pPr>
        <w:jc w:val="both"/>
      </w:pPr>
    </w:p>
    <w:p w14:paraId="6433CB8E" w14:textId="77777777" w:rsidR="00776663" w:rsidRPr="007F5CF2" w:rsidRDefault="00776663" w:rsidP="00776663">
      <w:pPr>
        <w:pStyle w:val="Corpodetexto"/>
        <w:jc w:val="both"/>
      </w:pPr>
      <w:r w:rsidRPr="007F5CF2">
        <w:t>Observações:</w:t>
      </w:r>
    </w:p>
    <w:p w14:paraId="3214EF90" w14:textId="232AFD28" w:rsidR="00776663" w:rsidRPr="007F5CF2" w:rsidRDefault="00776663" w:rsidP="00776663">
      <w:pPr>
        <w:pStyle w:val="Corpodetexto"/>
        <w:numPr>
          <w:ilvl w:val="0"/>
          <w:numId w:val="28"/>
        </w:numPr>
        <w:jc w:val="both"/>
      </w:pPr>
      <w:r w:rsidRPr="007F5CF2">
        <w:t>O parecer d</w:t>
      </w:r>
      <w:r w:rsidR="00E01F27">
        <w:t>a</w:t>
      </w:r>
      <w:r w:rsidRPr="007F5CF2">
        <w:t xml:space="preserve"> Análise do Pedido de Reconsideração deverá inserido no respectivo processo SEI</w:t>
      </w:r>
      <w:r w:rsidR="001802FD">
        <w:t>;</w:t>
      </w:r>
    </w:p>
    <w:p w14:paraId="68372D25" w14:textId="781CDAB4" w:rsidR="00776663" w:rsidRPr="007F5CF2" w:rsidRDefault="00776663" w:rsidP="00776663">
      <w:pPr>
        <w:pStyle w:val="Corpodetexto"/>
        <w:numPr>
          <w:ilvl w:val="0"/>
          <w:numId w:val="28"/>
        </w:numPr>
        <w:jc w:val="both"/>
      </w:pPr>
      <w:r w:rsidRPr="007F5CF2">
        <w:t>Excepcionalmente, para os pedidos de reconsideração formalizados antes da vigência do Decreto nº 47.705</w:t>
      </w:r>
      <w:r w:rsidR="009917E4">
        <w:t xml:space="preserve">, de </w:t>
      </w:r>
      <w:r w:rsidRPr="007F5CF2">
        <w:t>2019, aplicar-se-á as regras vigentes anteriormente</w:t>
      </w:r>
      <w:r w:rsidR="001802FD">
        <w:t>;</w:t>
      </w:r>
      <w:r w:rsidRPr="007F5CF2">
        <w:t xml:space="preserve"> </w:t>
      </w:r>
      <w:r w:rsidR="001802FD">
        <w:t>podendo</w:t>
      </w:r>
      <w:r w:rsidRPr="007F5CF2">
        <w:t xml:space="preserve"> ser utilizado o modelo </w:t>
      </w:r>
      <w:r w:rsidR="001802FD">
        <w:t xml:space="preserve">constante no </w:t>
      </w:r>
      <w:r w:rsidRPr="000608EA">
        <w:t xml:space="preserve">Anexo </w:t>
      </w:r>
      <w:r w:rsidR="007F5CF2" w:rsidRPr="007F5CF2">
        <w:t>I</w:t>
      </w:r>
      <w:r w:rsidR="001802FD">
        <w:t xml:space="preserve"> desta IS</w:t>
      </w:r>
      <w:r w:rsidRPr="007F5CF2">
        <w:t>, com as devidas ressalvas.</w:t>
      </w:r>
    </w:p>
    <w:p w14:paraId="27CBC95F" w14:textId="77777777" w:rsidR="00776663" w:rsidRDefault="00776663" w:rsidP="00776663">
      <w:pPr>
        <w:pStyle w:val="Corpodetexto"/>
        <w:jc w:val="both"/>
        <w:rPr>
          <w:rFonts w:asciiTheme="minorHAnsi" w:hAnsiTheme="minorHAnsi"/>
          <w:color w:val="000000"/>
          <w:sz w:val="22"/>
          <w:szCs w:val="22"/>
        </w:rPr>
      </w:pPr>
    </w:p>
    <w:p w14:paraId="4FF90EB0" w14:textId="0948021E" w:rsidR="00776663" w:rsidRPr="000608EA" w:rsidRDefault="00776663" w:rsidP="00776663">
      <w:pPr>
        <w:pStyle w:val="Ttulo2"/>
        <w:jc w:val="both"/>
        <w:rPr>
          <w:rFonts w:ascii="Times New Roman" w:hAnsi="Times New Roman" w:cs="Times New Roman"/>
          <w:b/>
          <w:color w:val="auto"/>
          <w:sz w:val="24"/>
          <w:szCs w:val="24"/>
        </w:rPr>
      </w:pPr>
      <w:bookmarkStart w:id="181" w:name="_Toc37086364"/>
      <w:r w:rsidRPr="000608EA">
        <w:rPr>
          <w:rFonts w:ascii="Times New Roman" w:hAnsi="Times New Roman" w:cs="Times New Roman"/>
          <w:b/>
          <w:color w:val="auto"/>
          <w:sz w:val="24"/>
          <w:szCs w:val="24"/>
        </w:rPr>
        <w:t>1</w:t>
      </w:r>
      <w:r w:rsidR="002A300B" w:rsidRPr="000608EA">
        <w:rPr>
          <w:rFonts w:ascii="Times New Roman" w:hAnsi="Times New Roman" w:cs="Times New Roman"/>
          <w:b/>
          <w:color w:val="auto"/>
          <w:sz w:val="24"/>
          <w:szCs w:val="24"/>
        </w:rPr>
        <w:t>5</w:t>
      </w:r>
      <w:r w:rsidRPr="000608EA">
        <w:rPr>
          <w:rFonts w:ascii="Times New Roman" w:hAnsi="Times New Roman" w:cs="Times New Roman"/>
          <w:b/>
          <w:color w:val="auto"/>
          <w:sz w:val="24"/>
          <w:szCs w:val="24"/>
        </w:rPr>
        <w:t>.2 Dos Recursos</w:t>
      </w:r>
      <w:bookmarkEnd w:id="181"/>
    </w:p>
    <w:p w14:paraId="20B5533A" w14:textId="77777777" w:rsidR="00776663" w:rsidRPr="000608EA" w:rsidRDefault="00776663" w:rsidP="00776663">
      <w:pPr>
        <w:ind w:firstLine="709"/>
        <w:rPr>
          <w:rFonts w:asciiTheme="minorHAnsi" w:hAnsiTheme="minorHAnsi"/>
          <w:color w:val="000000"/>
        </w:rPr>
      </w:pPr>
    </w:p>
    <w:p w14:paraId="67469104" w14:textId="3D2F35FE" w:rsidR="00776663" w:rsidRPr="00754BCC" w:rsidRDefault="00776663" w:rsidP="00776663">
      <w:pPr>
        <w:pStyle w:val="Ttulo3"/>
        <w:jc w:val="both"/>
        <w:rPr>
          <w:rFonts w:ascii="Times New Roman" w:hAnsi="Times New Roman" w:cs="Times New Roman"/>
          <w:b/>
          <w:i/>
          <w:color w:val="auto"/>
        </w:rPr>
      </w:pPr>
      <w:bookmarkStart w:id="182" w:name="_Toc37086365"/>
      <w:r w:rsidRPr="000608EA">
        <w:rPr>
          <w:rFonts w:ascii="Times New Roman" w:hAnsi="Times New Roman" w:cs="Times New Roman"/>
          <w:b/>
          <w:color w:val="auto"/>
        </w:rPr>
        <w:t>1</w:t>
      </w:r>
      <w:r w:rsidR="002A300B" w:rsidRPr="000608EA">
        <w:rPr>
          <w:rFonts w:ascii="Times New Roman" w:hAnsi="Times New Roman" w:cs="Times New Roman"/>
          <w:b/>
          <w:color w:val="auto"/>
        </w:rPr>
        <w:t>5</w:t>
      </w:r>
      <w:r w:rsidRPr="000608EA">
        <w:rPr>
          <w:rFonts w:ascii="Times New Roman" w:hAnsi="Times New Roman" w:cs="Times New Roman"/>
          <w:b/>
          <w:color w:val="auto"/>
        </w:rPr>
        <w:t>.2.1 Da apresentação do recurso</w:t>
      </w:r>
      <w:bookmarkEnd w:id="182"/>
    </w:p>
    <w:p w14:paraId="19362218" w14:textId="77777777" w:rsidR="00776663" w:rsidRDefault="00776663" w:rsidP="00776663">
      <w:pPr>
        <w:jc w:val="both"/>
      </w:pPr>
    </w:p>
    <w:p w14:paraId="4CC6ABD0" w14:textId="77777777" w:rsidR="00776663" w:rsidRDefault="00776663" w:rsidP="00776663">
      <w:pPr>
        <w:jc w:val="both"/>
      </w:pPr>
      <w:r w:rsidRPr="00966771">
        <w:t xml:space="preserve">Caberá recurso </w:t>
      </w:r>
      <w:r w:rsidRPr="00E059DD">
        <w:t>dirigido ao Presidente do CERH-MG</w:t>
      </w:r>
      <w:r w:rsidRPr="009C0AC3">
        <w:t xml:space="preserve"> </w:t>
      </w:r>
      <w:r w:rsidRPr="00966771">
        <w:t>contra decisão que indeferir ou não conhecer do pedido de reconsideração de decisão em processo de outorga de direito de uso de recursos hídricos.</w:t>
      </w:r>
    </w:p>
    <w:p w14:paraId="7CBA3422" w14:textId="77777777" w:rsidR="00776663" w:rsidRDefault="00776663" w:rsidP="00776663">
      <w:pPr>
        <w:ind w:firstLine="709"/>
      </w:pPr>
    </w:p>
    <w:p w14:paraId="0E6EF9EF" w14:textId="77777777" w:rsidR="00776663" w:rsidRDefault="00776663" w:rsidP="00776663">
      <w:pPr>
        <w:pStyle w:val="Corpodetexto"/>
        <w:jc w:val="both"/>
      </w:pPr>
      <w:r>
        <w:t>Observações:</w:t>
      </w:r>
    </w:p>
    <w:p w14:paraId="527709C9" w14:textId="628BE250" w:rsidR="00776663" w:rsidRPr="00966771" w:rsidRDefault="00776663" w:rsidP="00776663">
      <w:pPr>
        <w:pStyle w:val="PargrafodaLista"/>
        <w:numPr>
          <w:ilvl w:val="0"/>
          <w:numId w:val="25"/>
        </w:numPr>
        <w:contextualSpacing w:val="0"/>
        <w:jc w:val="both"/>
      </w:pPr>
      <w:r w:rsidRPr="00966771">
        <w:t>O recurso deverá ser dirigido ao Presidente do CERH-MG, no prazo máximo de vinte dias, contados</w:t>
      </w:r>
      <w:r w:rsidR="00B51040">
        <w:t xml:space="preserve"> a partir</w:t>
      </w:r>
      <w:r w:rsidRPr="00966771">
        <w:t xml:space="preserve"> da publicação da decisão recorrida no Diário Oficial Eletrônico Minas Gerais</w:t>
      </w:r>
      <w:r w:rsidR="00754BCC">
        <w:t>;</w:t>
      </w:r>
    </w:p>
    <w:p w14:paraId="3BBF3432" w14:textId="67AE1C3D" w:rsidR="00776663" w:rsidRPr="00966771" w:rsidRDefault="00776663" w:rsidP="00776663">
      <w:pPr>
        <w:pStyle w:val="PargrafodaLista"/>
        <w:numPr>
          <w:ilvl w:val="0"/>
          <w:numId w:val="25"/>
        </w:numPr>
        <w:contextualSpacing w:val="0"/>
        <w:jc w:val="both"/>
      </w:pPr>
      <w:r w:rsidRPr="00966771">
        <w:t>O recurso deverá ser protocolado no Igam, que o encaminhará para o CERH-MG, depois de efetuado juízo de admissibilidade quanto aos aspectos formais do recurso</w:t>
      </w:r>
      <w:r w:rsidR="00754BCC">
        <w:t>;</w:t>
      </w:r>
    </w:p>
    <w:p w14:paraId="31422347" w14:textId="05FF2381" w:rsidR="00776663" w:rsidRPr="00D67968" w:rsidRDefault="00776663" w:rsidP="00776663">
      <w:pPr>
        <w:pStyle w:val="PargrafodaLista"/>
        <w:numPr>
          <w:ilvl w:val="0"/>
          <w:numId w:val="25"/>
        </w:numPr>
        <w:contextualSpacing w:val="0"/>
        <w:jc w:val="both"/>
      </w:pPr>
      <w:r w:rsidRPr="00D67968">
        <w:t xml:space="preserve">O pedido deverá ser protocolado via SEI, utilizando o mesmo processo SEI do pedido de reconsideração, conforme orientações contidas no referido </w:t>
      </w:r>
      <w:r w:rsidRPr="00D67968">
        <w:rPr>
          <w:i/>
        </w:rPr>
        <w:t>site</w:t>
      </w:r>
      <w:r w:rsidRPr="00D67968">
        <w:rPr>
          <w:rStyle w:val="Refdenotaderodap"/>
        </w:rPr>
        <w:footnoteReference w:id="32"/>
      </w:r>
      <w:r w:rsidR="00754BCC" w:rsidRPr="00D67968">
        <w:t>;</w:t>
      </w:r>
    </w:p>
    <w:p w14:paraId="51502EB6" w14:textId="2C674508" w:rsidR="00776663" w:rsidRPr="00966771" w:rsidRDefault="00776663" w:rsidP="00776663">
      <w:pPr>
        <w:pStyle w:val="PargrafodaLista"/>
        <w:numPr>
          <w:ilvl w:val="0"/>
          <w:numId w:val="25"/>
        </w:numPr>
        <w:contextualSpacing w:val="0"/>
        <w:jc w:val="both"/>
      </w:pPr>
      <w:r w:rsidRPr="00966771">
        <w:t>Protocolado o recurso, ter-se-á por consumado o ato, não se admitindo emendas</w:t>
      </w:r>
      <w:r w:rsidR="00754BCC">
        <w:t>;</w:t>
      </w:r>
    </w:p>
    <w:p w14:paraId="0C1CE6BE" w14:textId="782AD83B" w:rsidR="00776663" w:rsidRPr="00966771" w:rsidRDefault="00776663" w:rsidP="00776663">
      <w:pPr>
        <w:pStyle w:val="PargrafodaLista"/>
        <w:numPr>
          <w:ilvl w:val="0"/>
          <w:numId w:val="25"/>
        </w:numPr>
        <w:contextualSpacing w:val="0"/>
        <w:jc w:val="both"/>
      </w:pPr>
      <w:r w:rsidRPr="00966771">
        <w:t>Será admitida a apresentação de recurso via postal, verificando-se a tempestividade pela data da postagem</w:t>
      </w:r>
      <w:r w:rsidR="00754BCC">
        <w:t>;</w:t>
      </w:r>
    </w:p>
    <w:p w14:paraId="4BCCCCB5" w14:textId="1EB63CAE" w:rsidR="00776663" w:rsidRPr="00966771" w:rsidRDefault="00776663" w:rsidP="00776663">
      <w:pPr>
        <w:pStyle w:val="PargrafodaLista"/>
        <w:numPr>
          <w:ilvl w:val="0"/>
          <w:numId w:val="25"/>
        </w:numPr>
        <w:contextualSpacing w:val="0"/>
        <w:jc w:val="both"/>
      </w:pPr>
      <w:r w:rsidRPr="00966771">
        <w:t>A contagem dos prazos se dará conforme a Lei nº 14.184, de 2002</w:t>
      </w:r>
      <w:r w:rsidR="00754BCC">
        <w:t>;</w:t>
      </w:r>
    </w:p>
    <w:p w14:paraId="0AD612C0" w14:textId="671332E5" w:rsidR="00776663" w:rsidRPr="00966771" w:rsidRDefault="00776663" w:rsidP="00776663">
      <w:pPr>
        <w:pStyle w:val="PargrafodaLista"/>
        <w:numPr>
          <w:ilvl w:val="0"/>
          <w:numId w:val="25"/>
        </w:numPr>
        <w:contextualSpacing w:val="0"/>
        <w:jc w:val="both"/>
      </w:pPr>
      <w:r w:rsidRPr="00966771">
        <w:t>O recurso não será conhecido quando interposto por pessoa não legitimada, quando for intempestivo ou quando não forem atendidos os requisitos previstos no art. 36</w:t>
      </w:r>
      <w:r>
        <w:t xml:space="preserve"> do Decreto </w:t>
      </w:r>
      <w:r w:rsidR="00754BCC">
        <w:t xml:space="preserve">nº </w:t>
      </w:r>
      <w:r>
        <w:t>47.705</w:t>
      </w:r>
      <w:r w:rsidR="009917E4">
        <w:t xml:space="preserve">, de </w:t>
      </w:r>
      <w:r>
        <w:t>2019</w:t>
      </w:r>
      <w:r w:rsidR="00754BCC">
        <w:t>;</w:t>
      </w:r>
    </w:p>
    <w:p w14:paraId="5199FECE" w14:textId="3F6EB244" w:rsidR="00776663" w:rsidRPr="00966771" w:rsidRDefault="00776663" w:rsidP="00776663">
      <w:pPr>
        <w:pStyle w:val="PargrafodaLista"/>
        <w:numPr>
          <w:ilvl w:val="0"/>
          <w:numId w:val="25"/>
        </w:numPr>
        <w:contextualSpacing w:val="0"/>
        <w:jc w:val="both"/>
      </w:pPr>
      <w:r w:rsidRPr="00966771">
        <w:t>É vedada a apresentação, nas razões de pedido de reconsideração ou de recurso, de dados ou fatos novos, dos quais o requerente tinha ou pudesse ter conhecimento na ocasião do requerimento inicial de outorga de direito de uso de recursos hídricos</w:t>
      </w:r>
      <w:r w:rsidR="00754BCC">
        <w:t>;</w:t>
      </w:r>
    </w:p>
    <w:p w14:paraId="1BD10160" w14:textId="14B9AFD3" w:rsidR="00776663" w:rsidRPr="00966771" w:rsidRDefault="00776663" w:rsidP="00776663">
      <w:pPr>
        <w:pStyle w:val="PargrafodaLista"/>
        <w:numPr>
          <w:ilvl w:val="1"/>
          <w:numId w:val="25"/>
        </w:numPr>
        <w:contextualSpacing w:val="0"/>
        <w:jc w:val="both"/>
      </w:pPr>
      <w:r w:rsidRPr="00966771">
        <w:t>As razões de pedido de reconsideração devem se referir ao fato motivador da decisão impugnada</w:t>
      </w:r>
      <w:r w:rsidR="00754BCC">
        <w:t>;</w:t>
      </w:r>
    </w:p>
    <w:p w14:paraId="3C2E7FDD" w14:textId="329AF251" w:rsidR="00776663" w:rsidRPr="00966771" w:rsidRDefault="00776663" w:rsidP="00776663">
      <w:pPr>
        <w:pStyle w:val="PargrafodaLista"/>
        <w:numPr>
          <w:ilvl w:val="1"/>
          <w:numId w:val="25"/>
        </w:numPr>
        <w:contextualSpacing w:val="0"/>
        <w:jc w:val="both"/>
      </w:pPr>
      <w:r w:rsidRPr="00966771">
        <w:t>As razões de recurso devem se referir ao motivo do indeferimento ou do não conhecimento do pedido de reconsideração</w:t>
      </w:r>
      <w:r w:rsidR="00754BCC">
        <w:t>;</w:t>
      </w:r>
    </w:p>
    <w:p w14:paraId="5EEC1FC5" w14:textId="7D4EDDE5" w:rsidR="00776663" w:rsidRPr="00966771" w:rsidRDefault="00776663" w:rsidP="00776663">
      <w:pPr>
        <w:pStyle w:val="PargrafodaLista"/>
        <w:numPr>
          <w:ilvl w:val="1"/>
          <w:numId w:val="25"/>
        </w:numPr>
        <w:contextualSpacing w:val="0"/>
        <w:jc w:val="both"/>
      </w:pPr>
      <w:r w:rsidRPr="00966771">
        <w:t xml:space="preserve">O não atendimento </w:t>
      </w:r>
      <w:r>
        <w:t>das disposições anteriores</w:t>
      </w:r>
      <w:r w:rsidRPr="00966771">
        <w:t xml:space="preserve"> acarretará o indeferimento do pedido de reconsideração ou do recurso</w:t>
      </w:r>
      <w:r w:rsidR="00754BCC">
        <w:t>;</w:t>
      </w:r>
    </w:p>
    <w:p w14:paraId="238BA448" w14:textId="77777777" w:rsidR="00776663" w:rsidRDefault="00776663" w:rsidP="00776663">
      <w:pPr>
        <w:pStyle w:val="PargrafodaLista"/>
        <w:numPr>
          <w:ilvl w:val="1"/>
          <w:numId w:val="25"/>
        </w:numPr>
        <w:contextualSpacing w:val="0"/>
        <w:jc w:val="both"/>
      </w:pPr>
      <w:r w:rsidRPr="00966771">
        <w:t>A vedação se estende à manifestação do usuário perante o CERH-MG.</w:t>
      </w:r>
    </w:p>
    <w:p w14:paraId="3F2A1E38" w14:textId="77777777" w:rsidR="00776663" w:rsidRDefault="00776663" w:rsidP="00776663">
      <w:pPr>
        <w:pStyle w:val="PargrafodaLista"/>
        <w:ind w:left="1440"/>
        <w:contextualSpacing w:val="0"/>
        <w:jc w:val="both"/>
      </w:pPr>
    </w:p>
    <w:p w14:paraId="4DD62FCC" w14:textId="4AC7B49E" w:rsidR="00776663" w:rsidRPr="00754BCC" w:rsidRDefault="00776663" w:rsidP="00776663">
      <w:pPr>
        <w:pStyle w:val="Ttulo3"/>
        <w:jc w:val="both"/>
        <w:rPr>
          <w:rFonts w:ascii="Times New Roman" w:hAnsi="Times New Roman" w:cs="Times New Roman"/>
          <w:b/>
          <w:i/>
          <w:color w:val="auto"/>
        </w:rPr>
      </w:pPr>
      <w:bookmarkStart w:id="183" w:name="_Toc37086366"/>
      <w:r w:rsidRPr="000608EA">
        <w:rPr>
          <w:rFonts w:ascii="Times New Roman" w:hAnsi="Times New Roman" w:cs="Times New Roman"/>
          <w:b/>
          <w:color w:val="auto"/>
        </w:rPr>
        <w:t>1</w:t>
      </w:r>
      <w:r w:rsidR="002A300B" w:rsidRPr="000608EA">
        <w:rPr>
          <w:rFonts w:ascii="Times New Roman" w:hAnsi="Times New Roman" w:cs="Times New Roman"/>
          <w:b/>
          <w:color w:val="auto"/>
        </w:rPr>
        <w:t>5</w:t>
      </w:r>
      <w:r w:rsidRPr="000608EA">
        <w:rPr>
          <w:rFonts w:ascii="Times New Roman" w:hAnsi="Times New Roman" w:cs="Times New Roman"/>
          <w:b/>
          <w:color w:val="auto"/>
        </w:rPr>
        <w:t>.1.2 Da análise do recurso</w:t>
      </w:r>
      <w:bookmarkEnd w:id="183"/>
    </w:p>
    <w:p w14:paraId="2CF47CB4" w14:textId="77777777" w:rsidR="00776663" w:rsidRPr="00754BCC" w:rsidRDefault="00776663" w:rsidP="00776663">
      <w:pPr>
        <w:jc w:val="both"/>
      </w:pPr>
    </w:p>
    <w:p w14:paraId="3A60C5D4" w14:textId="1E309675" w:rsidR="00776663" w:rsidRPr="000608EA" w:rsidRDefault="00776663" w:rsidP="00776663">
      <w:pPr>
        <w:pStyle w:val="Ttulo4"/>
        <w:rPr>
          <w:rFonts w:ascii="Times New Roman" w:hAnsi="Times New Roman" w:cs="Times New Roman"/>
          <w:b/>
          <w:i w:val="0"/>
          <w:color w:val="auto"/>
        </w:rPr>
      </w:pPr>
      <w:bookmarkStart w:id="184" w:name="_Toc37086367"/>
      <w:r w:rsidRPr="000608EA">
        <w:rPr>
          <w:rFonts w:ascii="Times New Roman" w:hAnsi="Times New Roman" w:cs="Times New Roman"/>
          <w:b/>
          <w:i w:val="0"/>
          <w:color w:val="auto"/>
        </w:rPr>
        <w:t>1</w:t>
      </w:r>
      <w:r w:rsidR="002A300B" w:rsidRPr="000608EA">
        <w:rPr>
          <w:rFonts w:ascii="Times New Roman" w:hAnsi="Times New Roman" w:cs="Times New Roman"/>
          <w:b/>
          <w:i w:val="0"/>
          <w:color w:val="auto"/>
        </w:rPr>
        <w:t>5</w:t>
      </w:r>
      <w:r w:rsidRPr="000608EA">
        <w:rPr>
          <w:rFonts w:ascii="Times New Roman" w:hAnsi="Times New Roman" w:cs="Times New Roman"/>
          <w:b/>
          <w:i w:val="0"/>
          <w:color w:val="auto"/>
        </w:rPr>
        <w:t xml:space="preserve">.1.2.1 </w:t>
      </w:r>
      <w:r w:rsidR="00C25D27" w:rsidRPr="000608EA">
        <w:rPr>
          <w:rFonts w:ascii="Times New Roman" w:hAnsi="Times New Roman" w:cs="Times New Roman"/>
          <w:b/>
          <w:i w:val="0"/>
          <w:color w:val="auto"/>
        </w:rPr>
        <w:t>D</w:t>
      </w:r>
      <w:r w:rsidR="00C25D27">
        <w:rPr>
          <w:rFonts w:ascii="Times New Roman" w:hAnsi="Times New Roman" w:cs="Times New Roman"/>
          <w:b/>
          <w:i w:val="0"/>
          <w:color w:val="auto"/>
        </w:rPr>
        <w:t>as</w:t>
      </w:r>
      <w:r w:rsidR="00C25D27" w:rsidRPr="000608EA">
        <w:rPr>
          <w:rFonts w:ascii="Times New Roman" w:hAnsi="Times New Roman" w:cs="Times New Roman"/>
          <w:b/>
          <w:i w:val="0"/>
          <w:color w:val="auto"/>
        </w:rPr>
        <w:t xml:space="preserve"> </w:t>
      </w:r>
      <w:r w:rsidRPr="000608EA">
        <w:rPr>
          <w:rFonts w:ascii="Times New Roman" w:hAnsi="Times New Roman" w:cs="Times New Roman"/>
          <w:b/>
          <w:i w:val="0"/>
          <w:color w:val="auto"/>
        </w:rPr>
        <w:t>pre</w:t>
      </w:r>
      <w:r w:rsidR="00C25D27">
        <w:rPr>
          <w:rFonts w:ascii="Times New Roman" w:hAnsi="Times New Roman" w:cs="Times New Roman"/>
          <w:b/>
          <w:i w:val="0"/>
          <w:color w:val="auto"/>
        </w:rPr>
        <w:t>liminares</w:t>
      </w:r>
      <w:bookmarkEnd w:id="184"/>
    </w:p>
    <w:p w14:paraId="2D9237F3" w14:textId="77777777" w:rsidR="00776663" w:rsidRDefault="00776663" w:rsidP="00776663">
      <w:pPr>
        <w:jc w:val="both"/>
      </w:pPr>
    </w:p>
    <w:p w14:paraId="5D792843" w14:textId="433EA3B3" w:rsidR="00776663" w:rsidRPr="007F5CF2" w:rsidRDefault="00776663" w:rsidP="00776663">
      <w:pPr>
        <w:jc w:val="both"/>
      </w:pPr>
      <w:r w:rsidRPr="007F5CF2">
        <w:t>A avaliação inicial do recurso deverá ser realizada por meio do modelo Análise Preliminar do Recurso</w:t>
      </w:r>
      <w:r w:rsidR="00E45617">
        <w:t xml:space="preserve">, constante no </w:t>
      </w:r>
      <w:r w:rsidRPr="000608EA">
        <w:t xml:space="preserve">Anexo </w:t>
      </w:r>
      <w:r w:rsidR="007F5CF2" w:rsidRPr="007F5CF2">
        <w:t>II</w:t>
      </w:r>
      <w:r w:rsidR="00E45617">
        <w:t xml:space="preserve"> desta IS</w:t>
      </w:r>
      <w:r w:rsidRPr="007F5CF2">
        <w:t>, e observar os seguintes critérios:</w:t>
      </w:r>
    </w:p>
    <w:p w14:paraId="0C0A7B05" w14:textId="77777777" w:rsidR="00776663" w:rsidRPr="007F5CF2" w:rsidRDefault="00776663" w:rsidP="00776663">
      <w:pPr>
        <w:pStyle w:val="PargrafodaLista"/>
        <w:numPr>
          <w:ilvl w:val="0"/>
          <w:numId w:val="25"/>
        </w:numPr>
        <w:contextualSpacing w:val="0"/>
        <w:jc w:val="both"/>
      </w:pPr>
      <w:r w:rsidRPr="007F5CF2">
        <w:t>Tempestividade;</w:t>
      </w:r>
    </w:p>
    <w:p w14:paraId="091E18C8" w14:textId="77777777" w:rsidR="00776663" w:rsidRPr="007F5CF2" w:rsidRDefault="00776663" w:rsidP="00776663">
      <w:pPr>
        <w:pStyle w:val="PargrafodaLista"/>
        <w:numPr>
          <w:ilvl w:val="0"/>
          <w:numId w:val="25"/>
        </w:numPr>
        <w:contextualSpacing w:val="0"/>
        <w:jc w:val="both"/>
      </w:pPr>
      <w:r w:rsidRPr="007F5CF2">
        <w:t>Legitimidade do solicitante;</w:t>
      </w:r>
    </w:p>
    <w:p w14:paraId="62A95957" w14:textId="6694698F" w:rsidR="00776663" w:rsidRPr="007F5CF2" w:rsidRDefault="00776663" w:rsidP="00776663">
      <w:pPr>
        <w:pStyle w:val="PargrafodaLista"/>
        <w:numPr>
          <w:ilvl w:val="0"/>
          <w:numId w:val="25"/>
        </w:numPr>
        <w:contextualSpacing w:val="0"/>
        <w:jc w:val="both"/>
      </w:pPr>
      <w:r w:rsidRPr="007F5CF2">
        <w:t>Requisitos mínimos, conforme art. 36 do Decreto nº 47.705</w:t>
      </w:r>
      <w:r w:rsidR="009917E4">
        <w:t xml:space="preserve">, de </w:t>
      </w:r>
      <w:r w:rsidRPr="007F5CF2">
        <w:t>2019.</w:t>
      </w:r>
    </w:p>
    <w:p w14:paraId="15D550A6" w14:textId="77777777" w:rsidR="00776663" w:rsidRPr="007F5CF2" w:rsidRDefault="00776663" w:rsidP="00776663">
      <w:pPr>
        <w:jc w:val="both"/>
      </w:pPr>
    </w:p>
    <w:p w14:paraId="3383B551" w14:textId="6249FA40" w:rsidR="00776663" w:rsidRPr="007F5CF2" w:rsidRDefault="00776663" w:rsidP="00776663">
      <w:pPr>
        <w:jc w:val="both"/>
      </w:pPr>
      <w:r w:rsidRPr="007F5CF2">
        <w:t>A equipe técnica do Igam, com órgão de apoio ao CERH-MG, deverá elaborar manifestação técnica quanto ao mérito do recurso, modelo Análise Preliminar do Recurs</w:t>
      </w:r>
      <w:r w:rsidR="00E45617">
        <w:t xml:space="preserve">o, constante no </w:t>
      </w:r>
      <w:r w:rsidRPr="000608EA">
        <w:t xml:space="preserve">Anexo </w:t>
      </w:r>
      <w:r w:rsidR="007F5CF2" w:rsidRPr="007F5CF2">
        <w:t>II</w:t>
      </w:r>
      <w:r w:rsidR="00E45617">
        <w:t xml:space="preserve"> desta IS. </w:t>
      </w:r>
    </w:p>
    <w:p w14:paraId="5ECFA310" w14:textId="77777777" w:rsidR="00776663" w:rsidRPr="007F5CF2" w:rsidRDefault="00776663" w:rsidP="00776663">
      <w:pPr>
        <w:jc w:val="both"/>
      </w:pPr>
    </w:p>
    <w:p w14:paraId="5EAF9752" w14:textId="77777777" w:rsidR="00776663" w:rsidRPr="007F5CF2" w:rsidRDefault="00776663" w:rsidP="00776663">
      <w:pPr>
        <w:pStyle w:val="Corpodetexto"/>
        <w:jc w:val="both"/>
      </w:pPr>
      <w:r w:rsidRPr="007F5CF2">
        <w:t>Observações:</w:t>
      </w:r>
    </w:p>
    <w:p w14:paraId="114CFDF5" w14:textId="48A3AEE1" w:rsidR="00776663" w:rsidRPr="007F5CF2" w:rsidRDefault="00E45617" w:rsidP="00776663">
      <w:pPr>
        <w:pStyle w:val="Corpodetexto"/>
        <w:numPr>
          <w:ilvl w:val="0"/>
          <w:numId w:val="28"/>
        </w:numPr>
        <w:jc w:val="both"/>
      </w:pPr>
      <w:r>
        <w:t xml:space="preserve">A </w:t>
      </w:r>
      <w:r w:rsidR="00776663" w:rsidRPr="007F5CF2">
        <w:t xml:space="preserve">Análise Preliminar do Recurso deverá </w:t>
      </w:r>
      <w:r w:rsidR="00DE49C1">
        <w:t xml:space="preserve">ser </w:t>
      </w:r>
      <w:r w:rsidR="00776663" w:rsidRPr="007F5CF2">
        <w:t>inserido no respectivo processo SEI.</w:t>
      </w:r>
    </w:p>
    <w:p w14:paraId="51B75953" w14:textId="21162422" w:rsidR="00776663" w:rsidRPr="007F5CF2" w:rsidRDefault="00776663" w:rsidP="00776663">
      <w:pPr>
        <w:pStyle w:val="Corpodetexto"/>
        <w:numPr>
          <w:ilvl w:val="0"/>
          <w:numId w:val="28"/>
        </w:numPr>
        <w:jc w:val="both"/>
      </w:pPr>
      <w:r w:rsidRPr="007F5CF2">
        <w:t xml:space="preserve">Excepcionalmente, para os pedidos de </w:t>
      </w:r>
      <w:r w:rsidR="00C25D27" w:rsidRPr="007F5CF2">
        <w:t>rec</w:t>
      </w:r>
      <w:r w:rsidR="00C25D27">
        <w:t>urso</w:t>
      </w:r>
      <w:r w:rsidR="00C25D27" w:rsidRPr="007F5CF2">
        <w:t xml:space="preserve"> </w:t>
      </w:r>
      <w:r w:rsidRPr="007F5CF2">
        <w:t>formalizados antes da vigência do Decreto nº 47.705</w:t>
      </w:r>
      <w:r w:rsidR="000062B6">
        <w:t>/</w:t>
      </w:r>
      <w:r w:rsidR="00754BCC">
        <w:t xml:space="preserve"> </w:t>
      </w:r>
      <w:r w:rsidRPr="007F5CF2">
        <w:t>2019:</w:t>
      </w:r>
    </w:p>
    <w:p w14:paraId="20A02AEC" w14:textId="560FAB07" w:rsidR="00776663" w:rsidRPr="007F5CF2" w:rsidRDefault="00776663">
      <w:pPr>
        <w:pStyle w:val="Corpodetexto"/>
        <w:numPr>
          <w:ilvl w:val="2"/>
          <w:numId w:val="28"/>
        </w:numPr>
        <w:jc w:val="both"/>
      </w:pPr>
      <w:r w:rsidRPr="007F5CF2">
        <w:t>Aplicar-se-á as regras vigentes anteriormente</w:t>
      </w:r>
      <w:r w:rsidR="00E45617">
        <w:t xml:space="preserve">, podendo ser </w:t>
      </w:r>
      <w:r w:rsidRPr="007F5CF2">
        <w:t xml:space="preserve">utilizado o modelo </w:t>
      </w:r>
      <w:r w:rsidR="00E45617">
        <w:t xml:space="preserve">constante no </w:t>
      </w:r>
      <w:r w:rsidRPr="000608EA">
        <w:t xml:space="preserve">Anexo </w:t>
      </w:r>
      <w:r w:rsidR="007F5CF2" w:rsidRPr="007F5CF2">
        <w:t>II</w:t>
      </w:r>
      <w:r w:rsidR="00E45617">
        <w:t xml:space="preserve"> desta IS</w:t>
      </w:r>
      <w:r w:rsidRPr="007F5CF2">
        <w:t>, com as devidas ressalvas.</w:t>
      </w:r>
    </w:p>
    <w:p w14:paraId="3B9B64D2" w14:textId="322113B2" w:rsidR="00776663" w:rsidRPr="007F5CF2" w:rsidRDefault="00776663" w:rsidP="00776663">
      <w:pPr>
        <w:pStyle w:val="Corpodetexto"/>
        <w:numPr>
          <w:ilvl w:val="1"/>
          <w:numId w:val="28"/>
        </w:numPr>
        <w:jc w:val="both"/>
      </w:pPr>
      <w:r w:rsidRPr="007F5CF2">
        <w:t xml:space="preserve">Todo o processo de </w:t>
      </w:r>
      <w:r w:rsidR="00E45617">
        <w:t>o</w:t>
      </w:r>
      <w:r w:rsidRPr="007F5CF2">
        <w:t>utorga, incluindo todos os seus documentos, deverão ser digitalizados e inseridos no respectivo processo SEI.</w:t>
      </w:r>
    </w:p>
    <w:p w14:paraId="5377A8E6" w14:textId="77777777" w:rsidR="00776663" w:rsidRPr="007F5CF2" w:rsidRDefault="00776663" w:rsidP="00776663">
      <w:pPr>
        <w:pStyle w:val="Corpodetexto"/>
        <w:numPr>
          <w:ilvl w:val="0"/>
          <w:numId w:val="28"/>
        </w:numPr>
        <w:jc w:val="both"/>
      </w:pPr>
      <w:r w:rsidRPr="007F5CF2">
        <w:t>Concluídas todas as etapas, o processo deverá ser tramitado para a Secretaria Executiva do CERH-MG.</w:t>
      </w:r>
    </w:p>
    <w:p w14:paraId="30976CE0" w14:textId="77777777" w:rsidR="00776663" w:rsidRDefault="00776663" w:rsidP="00776663">
      <w:pPr>
        <w:pStyle w:val="PargrafodaLista"/>
        <w:ind w:left="1440"/>
        <w:contextualSpacing w:val="0"/>
        <w:jc w:val="both"/>
      </w:pPr>
    </w:p>
    <w:p w14:paraId="3C38A7BD" w14:textId="2FD51C13" w:rsidR="00776663" w:rsidRPr="000608EA" w:rsidRDefault="00776663" w:rsidP="00776663">
      <w:pPr>
        <w:pStyle w:val="Ttulo4"/>
        <w:rPr>
          <w:rFonts w:ascii="Times New Roman" w:hAnsi="Times New Roman" w:cs="Times New Roman"/>
          <w:b/>
          <w:i w:val="0"/>
          <w:color w:val="auto"/>
        </w:rPr>
      </w:pPr>
      <w:bookmarkStart w:id="185" w:name="_Toc37086368"/>
      <w:r w:rsidRPr="000608EA">
        <w:rPr>
          <w:rFonts w:ascii="Times New Roman" w:hAnsi="Times New Roman" w:cs="Times New Roman"/>
          <w:b/>
          <w:i w:val="0"/>
          <w:color w:val="auto"/>
        </w:rPr>
        <w:t>1</w:t>
      </w:r>
      <w:r w:rsidR="002A300B" w:rsidRPr="000608EA">
        <w:rPr>
          <w:rFonts w:ascii="Times New Roman" w:hAnsi="Times New Roman" w:cs="Times New Roman"/>
          <w:b/>
          <w:i w:val="0"/>
          <w:color w:val="auto"/>
        </w:rPr>
        <w:t>5</w:t>
      </w:r>
      <w:r w:rsidRPr="000608EA">
        <w:rPr>
          <w:rFonts w:ascii="Times New Roman" w:hAnsi="Times New Roman" w:cs="Times New Roman"/>
          <w:b/>
          <w:i w:val="0"/>
          <w:color w:val="auto"/>
        </w:rPr>
        <w:t>.1.2.2 Da análise</w:t>
      </w:r>
      <w:bookmarkEnd w:id="185"/>
    </w:p>
    <w:p w14:paraId="6487D9BF" w14:textId="77777777" w:rsidR="00776663" w:rsidRDefault="00776663" w:rsidP="00776663">
      <w:pPr>
        <w:jc w:val="both"/>
      </w:pPr>
    </w:p>
    <w:p w14:paraId="4AB9574B" w14:textId="77777777" w:rsidR="00776663" w:rsidRDefault="00776663" w:rsidP="00776663">
      <w:pPr>
        <w:jc w:val="both"/>
      </w:pPr>
      <w:r>
        <w:t>A</w:t>
      </w:r>
      <w:r w:rsidRPr="006A4EFF">
        <w:t xml:space="preserve"> Secretaria Executiva do CERH-MG</w:t>
      </w:r>
      <w:r>
        <w:t xml:space="preserve"> adotará as providencias para pautar o pedido de reconsideração no Plenário do Conselho.</w:t>
      </w:r>
    </w:p>
    <w:p w14:paraId="4356A918" w14:textId="77777777" w:rsidR="00776663" w:rsidRPr="00966771" w:rsidRDefault="00776663" w:rsidP="00776663">
      <w:pPr>
        <w:jc w:val="both"/>
      </w:pPr>
    </w:p>
    <w:p w14:paraId="6EA1D72E" w14:textId="78E5B99C" w:rsidR="00776663" w:rsidRPr="000608EA" w:rsidRDefault="002A300B" w:rsidP="00776663">
      <w:pPr>
        <w:pStyle w:val="Ttulo2"/>
        <w:jc w:val="both"/>
        <w:rPr>
          <w:rFonts w:ascii="Times New Roman" w:hAnsi="Times New Roman" w:cs="Times New Roman"/>
          <w:b/>
          <w:color w:val="auto"/>
          <w:sz w:val="24"/>
          <w:szCs w:val="24"/>
        </w:rPr>
      </w:pPr>
      <w:bookmarkStart w:id="186" w:name="_Toc37086369"/>
      <w:r w:rsidRPr="000608EA">
        <w:rPr>
          <w:rFonts w:ascii="Times New Roman" w:hAnsi="Times New Roman" w:cs="Times New Roman"/>
          <w:b/>
          <w:color w:val="auto"/>
          <w:sz w:val="24"/>
          <w:szCs w:val="24"/>
        </w:rPr>
        <w:t>15</w:t>
      </w:r>
      <w:r w:rsidR="00776663" w:rsidRPr="000608EA">
        <w:rPr>
          <w:rFonts w:ascii="Times New Roman" w:hAnsi="Times New Roman" w:cs="Times New Roman"/>
          <w:b/>
          <w:color w:val="auto"/>
          <w:sz w:val="24"/>
          <w:szCs w:val="24"/>
        </w:rPr>
        <w:t>.3 Das regras para pedidos apresentados por terceiros</w:t>
      </w:r>
      <w:bookmarkEnd w:id="186"/>
    </w:p>
    <w:p w14:paraId="51C8FB44" w14:textId="77777777" w:rsidR="00776663" w:rsidRDefault="00776663" w:rsidP="00776663">
      <w:pPr>
        <w:ind w:firstLine="709"/>
        <w:rPr>
          <w:rFonts w:asciiTheme="minorHAnsi" w:hAnsiTheme="minorHAnsi" w:cs="Arial"/>
          <w:color w:val="000000"/>
          <w:sz w:val="22"/>
          <w:szCs w:val="22"/>
        </w:rPr>
      </w:pPr>
    </w:p>
    <w:p w14:paraId="265C4DC6" w14:textId="77777777" w:rsidR="00776663" w:rsidRDefault="00776663" w:rsidP="00776663">
      <w:pPr>
        <w:jc w:val="both"/>
      </w:pPr>
      <w:r w:rsidRPr="00966771">
        <w:t>Conhecido o pedido de reconsideração ou recurso apresentado por terceiro, o requerente da outorga de direito de uso de recursos hídricos, da outorga preventiva ou da DRDH objeto da reconsideração ou recurso será notificado</w:t>
      </w:r>
      <w:r>
        <w:t>, via SEI,</w:t>
      </w:r>
      <w:r w:rsidRPr="00966771">
        <w:t xml:space="preserve"> para apresentar sua defesa escrita, dirigida à autoridade máxima do Igam, no prazo de vinte dias, contados do recebimento da notificação.</w:t>
      </w:r>
    </w:p>
    <w:p w14:paraId="3E207840" w14:textId="77777777" w:rsidR="00776663" w:rsidRDefault="00776663" w:rsidP="00776663">
      <w:pPr>
        <w:jc w:val="both"/>
      </w:pPr>
    </w:p>
    <w:p w14:paraId="7EB2087C" w14:textId="77777777" w:rsidR="00776663" w:rsidRDefault="00776663" w:rsidP="00776663">
      <w:pPr>
        <w:pStyle w:val="Corpodetexto"/>
        <w:jc w:val="both"/>
      </w:pPr>
      <w:r>
        <w:t>Observações:</w:t>
      </w:r>
    </w:p>
    <w:p w14:paraId="0EFC8A11" w14:textId="03678E33" w:rsidR="00776663" w:rsidRDefault="00776663" w:rsidP="00776663">
      <w:pPr>
        <w:pStyle w:val="Corpodetexto"/>
        <w:numPr>
          <w:ilvl w:val="0"/>
          <w:numId w:val="28"/>
        </w:numPr>
        <w:jc w:val="both"/>
      </w:pPr>
      <w:r>
        <w:t>Excepcionalmente, para processo formalizados antes da vigência da Portaria Igam nº 48</w:t>
      </w:r>
      <w:r w:rsidR="006E7F9E">
        <w:t xml:space="preserve">, de </w:t>
      </w:r>
      <w:r>
        <w:t>2019, a comunicação deverá ser por meio de ofício</w:t>
      </w:r>
      <w:r w:rsidR="00127A7F">
        <w:t>,</w:t>
      </w:r>
      <w:r>
        <w:t xml:space="preserve"> com notificação por Correio</w:t>
      </w:r>
      <w:r w:rsidR="00E204FC">
        <w:t>s;</w:t>
      </w:r>
    </w:p>
    <w:p w14:paraId="09495BF6" w14:textId="77777777" w:rsidR="00776663" w:rsidRPr="00966771" w:rsidRDefault="00776663" w:rsidP="00776663">
      <w:pPr>
        <w:pStyle w:val="Corpodetexto"/>
        <w:numPr>
          <w:ilvl w:val="0"/>
          <w:numId w:val="28"/>
        </w:numPr>
        <w:jc w:val="both"/>
      </w:pPr>
      <w:r w:rsidRPr="00966771">
        <w:t>Apresentada a defesa ou transcorrido o prazo sem manifestação do requerente da outorga de direito de uso de recursos hídricos, da outorga preventiva ou da DRDH, o processo administrativo relativo à reconsideração ou recurso será submetido à análise e decisão da autoridade competente.</w:t>
      </w:r>
    </w:p>
    <w:p w14:paraId="5E599F2B" w14:textId="77777777" w:rsidR="00776663" w:rsidRDefault="00776663" w:rsidP="00776663">
      <w:pPr>
        <w:pStyle w:val="Corpodetexto"/>
        <w:jc w:val="both"/>
      </w:pPr>
    </w:p>
    <w:p w14:paraId="2F3C144E" w14:textId="77777777" w:rsidR="00776663" w:rsidRPr="00966771" w:rsidRDefault="00776663" w:rsidP="00776663">
      <w:pPr>
        <w:pStyle w:val="Ttulo1"/>
        <w:numPr>
          <w:ilvl w:val="0"/>
          <w:numId w:val="2"/>
        </w:numPr>
        <w:ind w:left="284"/>
      </w:pPr>
      <w:bookmarkStart w:id="187" w:name="_Toc37086370"/>
      <w:r>
        <w:t>DA RENÚNCIA AO DIREITO DE USO DOS RECURSOS HÍDRICOS E DA DESISTÊNCIA DO PEDIDO DE REGULARIZAÇÃO DE USO DE RECURSOS HÍDRICOS</w:t>
      </w:r>
      <w:bookmarkEnd w:id="187"/>
    </w:p>
    <w:p w14:paraId="2EE3CC74" w14:textId="77777777" w:rsidR="00776663" w:rsidRDefault="00776663" w:rsidP="00776663">
      <w:pPr>
        <w:spacing w:line="0" w:lineRule="atLeast"/>
        <w:jc w:val="both"/>
      </w:pPr>
    </w:p>
    <w:p w14:paraId="742748FE" w14:textId="1ABCBD3F" w:rsidR="00776663" w:rsidRDefault="00776663" w:rsidP="00776663">
      <w:pPr>
        <w:spacing w:line="0" w:lineRule="atLeast"/>
        <w:jc w:val="both"/>
      </w:pPr>
      <w:r>
        <w:t xml:space="preserve">A renúncia do usuário ao direito de uso dos recursos hídricos dependerá da apresentação de requerimento formal e documentos que comprovem a interrupção definitiva do uso. O pedido deverá ser protocolado via </w:t>
      </w:r>
      <w:r w:rsidRPr="00E059DD">
        <w:t xml:space="preserve">SEI, </w:t>
      </w:r>
      <w:r>
        <w:t xml:space="preserve">utilizando o mesmo processo SEI do pedido de outorga, </w:t>
      </w:r>
      <w:r w:rsidRPr="00E059DD">
        <w:t xml:space="preserve">conforme orientações contidas no referido </w:t>
      </w:r>
      <w:r w:rsidRPr="00B516EB">
        <w:rPr>
          <w:i/>
        </w:rPr>
        <w:t>site</w:t>
      </w:r>
      <w:r>
        <w:rPr>
          <w:rStyle w:val="Refdenotaderodap"/>
        </w:rPr>
        <w:footnoteReference w:id="33"/>
      </w:r>
      <w:r w:rsidRPr="00E059DD">
        <w:t>.</w:t>
      </w:r>
    </w:p>
    <w:p w14:paraId="222823B9" w14:textId="77777777" w:rsidR="00776663" w:rsidRDefault="00776663" w:rsidP="00776663">
      <w:pPr>
        <w:spacing w:line="0" w:lineRule="atLeast"/>
        <w:jc w:val="both"/>
      </w:pPr>
    </w:p>
    <w:p w14:paraId="0BF622B2" w14:textId="6FAB7ADC" w:rsidR="00776663" w:rsidRPr="00D67968" w:rsidRDefault="00D67968" w:rsidP="00D67968">
      <w:pPr>
        <w:pStyle w:val="Corpodetexto"/>
        <w:jc w:val="both"/>
      </w:pPr>
      <w:r>
        <w:t>Observações:</w:t>
      </w:r>
    </w:p>
    <w:p w14:paraId="7C9DB1BF" w14:textId="0B00E0C3" w:rsidR="00776663" w:rsidRDefault="00776663" w:rsidP="00776663">
      <w:pPr>
        <w:pStyle w:val="Corpodetexto"/>
        <w:numPr>
          <w:ilvl w:val="0"/>
          <w:numId w:val="28"/>
        </w:numPr>
        <w:jc w:val="both"/>
      </w:pPr>
      <w:r>
        <w:t>Caso o uso se dê por meio de poço tubular profundo, deverá ser apresentado comprovante de tamponamento</w:t>
      </w:r>
      <w:r>
        <w:rPr>
          <w:rStyle w:val="Refdenotaderodap"/>
        </w:rPr>
        <w:footnoteReference w:id="34"/>
      </w:r>
      <w:r>
        <w:t xml:space="preserve"> do respectivo poço</w:t>
      </w:r>
      <w:r w:rsidR="008B3FFF">
        <w:t>;</w:t>
      </w:r>
    </w:p>
    <w:p w14:paraId="48B8D73C" w14:textId="77777777" w:rsidR="00776663" w:rsidRDefault="00776663" w:rsidP="00776663">
      <w:pPr>
        <w:pStyle w:val="Corpodetexto"/>
        <w:numPr>
          <w:ilvl w:val="0"/>
          <w:numId w:val="28"/>
        </w:numPr>
        <w:jc w:val="both"/>
      </w:pPr>
      <w:r>
        <w:t>Não cabe recurso quanto à decisão de acatamento do pedido de renúncia ou desistência.</w:t>
      </w:r>
    </w:p>
    <w:p w14:paraId="4195DA32" w14:textId="77777777" w:rsidR="00776663" w:rsidRDefault="00776663" w:rsidP="00396A27">
      <w:pPr>
        <w:pStyle w:val="Ttulo1"/>
        <w:ind w:left="284"/>
      </w:pPr>
    </w:p>
    <w:p w14:paraId="252F4F18" w14:textId="6EA16B14" w:rsidR="004471E5" w:rsidRPr="00396A27" w:rsidRDefault="004471E5" w:rsidP="00396A27">
      <w:pPr>
        <w:pStyle w:val="Ttulo1"/>
        <w:numPr>
          <w:ilvl w:val="0"/>
          <w:numId w:val="2"/>
        </w:numPr>
        <w:ind w:left="284"/>
      </w:pPr>
      <w:bookmarkStart w:id="188" w:name="_Toc37086371"/>
      <w:r>
        <w:t>DAS REGRAS DE TRANSIÇÃO</w:t>
      </w:r>
      <w:bookmarkEnd w:id="188"/>
    </w:p>
    <w:p w14:paraId="22FA0E68" w14:textId="77777777" w:rsidR="004471E5" w:rsidRDefault="004471E5" w:rsidP="004471E5">
      <w:pPr>
        <w:ind w:left="708"/>
        <w:jc w:val="both"/>
      </w:pPr>
    </w:p>
    <w:p w14:paraId="6E077895" w14:textId="77777777" w:rsidR="004471E5" w:rsidRDefault="004471E5" w:rsidP="004471E5">
      <w:pPr>
        <w:spacing w:line="0" w:lineRule="atLeast"/>
        <w:jc w:val="both"/>
      </w:pPr>
      <w:r>
        <w:t>Para os processos formalizados antes da vigência das novas normativas, aplicam-se as seguintes regras de transição.</w:t>
      </w:r>
    </w:p>
    <w:p w14:paraId="2FA9CCF0" w14:textId="77777777" w:rsidR="004471E5" w:rsidRDefault="004471E5" w:rsidP="004471E5">
      <w:pPr>
        <w:spacing w:line="0" w:lineRule="atLeast"/>
        <w:jc w:val="both"/>
      </w:pPr>
    </w:p>
    <w:p w14:paraId="2027E0BE" w14:textId="7D6B8C39" w:rsidR="004471E5" w:rsidRPr="000608EA" w:rsidRDefault="00571D8A" w:rsidP="00396A27">
      <w:pPr>
        <w:pStyle w:val="Ttulo2"/>
        <w:jc w:val="both"/>
        <w:rPr>
          <w:rFonts w:ascii="Times New Roman" w:hAnsi="Times New Roman" w:cs="Times New Roman"/>
          <w:b/>
          <w:color w:val="auto"/>
          <w:sz w:val="24"/>
          <w:szCs w:val="24"/>
        </w:rPr>
      </w:pPr>
      <w:bookmarkStart w:id="189" w:name="_Toc37086372"/>
      <w:r w:rsidRPr="000608EA">
        <w:rPr>
          <w:rFonts w:ascii="Times New Roman" w:hAnsi="Times New Roman" w:cs="Times New Roman"/>
          <w:b/>
          <w:color w:val="auto"/>
          <w:sz w:val="24"/>
          <w:szCs w:val="24"/>
        </w:rPr>
        <w:t>1</w:t>
      </w:r>
      <w:r w:rsidR="002A300B" w:rsidRPr="000608EA">
        <w:rPr>
          <w:rFonts w:ascii="Times New Roman" w:hAnsi="Times New Roman" w:cs="Times New Roman"/>
          <w:b/>
          <w:color w:val="auto"/>
          <w:sz w:val="24"/>
          <w:szCs w:val="24"/>
        </w:rPr>
        <w:t>7</w:t>
      </w:r>
      <w:r w:rsidR="004471E5" w:rsidRPr="000608EA">
        <w:rPr>
          <w:rFonts w:ascii="Times New Roman" w:hAnsi="Times New Roman" w:cs="Times New Roman"/>
          <w:b/>
          <w:color w:val="auto"/>
          <w:sz w:val="24"/>
          <w:szCs w:val="24"/>
        </w:rPr>
        <w:t>.1. Decreto 47.705, de 05 de setembro de 2019</w:t>
      </w:r>
      <w:bookmarkEnd w:id="189"/>
    </w:p>
    <w:p w14:paraId="34E58C6D" w14:textId="77777777" w:rsidR="004471E5" w:rsidRDefault="004471E5" w:rsidP="004471E5">
      <w:pPr>
        <w:spacing w:line="0" w:lineRule="atLeast"/>
        <w:jc w:val="both"/>
      </w:pPr>
    </w:p>
    <w:p w14:paraId="6548FC4D" w14:textId="0ACA7556" w:rsidR="004471E5" w:rsidRDefault="004471E5" w:rsidP="004471E5">
      <w:pPr>
        <w:spacing w:line="0" w:lineRule="atLeast"/>
        <w:jc w:val="both"/>
      </w:pPr>
      <w:r>
        <w:t xml:space="preserve">Com a vigência </w:t>
      </w:r>
      <w:r w:rsidR="00AC2C92">
        <w:t>do Decreto 47.705</w:t>
      </w:r>
      <w:r w:rsidR="006E7F9E">
        <w:t xml:space="preserve">, de </w:t>
      </w:r>
      <w:r w:rsidR="00AC2C92">
        <w:t>2019</w:t>
      </w:r>
      <w:r>
        <w:t>, passaram a vigorar novas normas e procedimentos para a regularização de uso de recursos hídricos de domínio do Estado de Minas Gerais, cabendo as seguintes regras de transição.</w:t>
      </w:r>
    </w:p>
    <w:p w14:paraId="3C03F37C" w14:textId="77777777" w:rsidR="004471E5" w:rsidRDefault="004471E5" w:rsidP="004471E5">
      <w:pPr>
        <w:spacing w:line="0" w:lineRule="atLeast"/>
        <w:jc w:val="both"/>
      </w:pPr>
    </w:p>
    <w:p w14:paraId="7EA0A9E5" w14:textId="25907677" w:rsidR="004471E5" w:rsidRPr="000608EA" w:rsidRDefault="00571D8A" w:rsidP="004471E5">
      <w:pPr>
        <w:pStyle w:val="Ttulo4"/>
        <w:rPr>
          <w:rFonts w:ascii="Times New Roman" w:hAnsi="Times New Roman" w:cs="Times New Roman"/>
          <w:b/>
          <w:color w:val="auto"/>
        </w:rPr>
      </w:pPr>
      <w:bookmarkStart w:id="190" w:name="_Toc37086373"/>
      <w:r w:rsidRPr="000608EA">
        <w:rPr>
          <w:rFonts w:ascii="Times New Roman" w:hAnsi="Times New Roman" w:cs="Times New Roman"/>
          <w:b/>
          <w:i w:val="0"/>
          <w:color w:val="auto"/>
        </w:rPr>
        <w:t>1</w:t>
      </w:r>
      <w:r w:rsidR="002A300B" w:rsidRPr="000608EA">
        <w:rPr>
          <w:rFonts w:ascii="Times New Roman" w:hAnsi="Times New Roman" w:cs="Times New Roman"/>
          <w:b/>
          <w:i w:val="0"/>
          <w:color w:val="auto"/>
        </w:rPr>
        <w:t>7</w:t>
      </w:r>
      <w:r w:rsidR="004471E5" w:rsidRPr="000608EA">
        <w:rPr>
          <w:rFonts w:ascii="Times New Roman" w:hAnsi="Times New Roman" w:cs="Times New Roman"/>
          <w:b/>
          <w:i w:val="0"/>
          <w:color w:val="auto"/>
        </w:rPr>
        <w:t>.1.1 Dos documentos exigíveis na formalização do processo</w:t>
      </w:r>
      <w:bookmarkEnd w:id="190"/>
    </w:p>
    <w:p w14:paraId="74A2ABD3" w14:textId="77777777" w:rsidR="004471E5" w:rsidRDefault="004471E5" w:rsidP="004471E5">
      <w:pPr>
        <w:spacing w:line="0" w:lineRule="atLeast"/>
        <w:jc w:val="both"/>
      </w:pPr>
    </w:p>
    <w:p w14:paraId="1FA6C4C0" w14:textId="1B23B455" w:rsidR="004471E5" w:rsidRDefault="004471E5" w:rsidP="004471E5">
      <w:pPr>
        <w:spacing w:line="0" w:lineRule="atLeast"/>
        <w:jc w:val="both"/>
      </w:pPr>
      <w:r>
        <w:t xml:space="preserve">A nova norma simplificou as exigências de documentos a serem apresentados no ato de requerimento do pedido de outorga, desse modo, eventuais divergências entre os documentos requeridos no Formulário de Orientação Básica </w:t>
      </w:r>
      <w:r w:rsidR="008B3FFF">
        <w:t xml:space="preserve">– </w:t>
      </w:r>
      <w:r>
        <w:t xml:space="preserve">FOB </w:t>
      </w:r>
      <w:r w:rsidR="008B3FFF">
        <w:t xml:space="preserve">– </w:t>
      </w:r>
      <w:r>
        <w:t>e os apresentados no ato da formalização do processo, deverão ser saneadas seguindo as novas exigências.</w:t>
      </w:r>
    </w:p>
    <w:p w14:paraId="5BD6C068" w14:textId="77777777" w:rsidR="004471E5" w:rsidRDefault="004471E5" w:rsidP="004471E5">
      <w:pPr>
        <w:spacing w:line="0" w:lineRule="atLeast"/>
        <w:jc w:val="both"/>
      </w:pPr>
    </w:p>
    <w:p w14:paraId="0670C15A" w14:textId="51979E8F" w:rsidR="00FE3AC4" w:rsidRDefault="004471E5" w:rsidP="004471E5">
      <w:pPr>
        <w:spacing w:line="0" w:lineRule="atLeast"/>
        <w:jc w:val="both"/>
      </w:pPr>
      <w:r>
        <w:t>As solicitações de informações complementares para complementação documental, cuja complementação/adequação tenha perdido o objeto diante das novas reg</w:t>
      </w:r>
      <w:r w:rsidR="009203E6">
        <w:t>r</w:t>
      </w:r>
      <w:r>
        <w:t>as, deverão ser desconsideradas, devendo proceder com a continuidade da análise do processo</w:t>
      </w:r>
      <w:r w:rsidR="00FE3AC4">
        <w:t>.</w:t>
      </w:r>
    </w:p>
    <w:p w14:paraId="541B915D" w14:textId="3949ACDF" w:rsidR="00FE3AC4" w:rsidRDefault="00FE3AC4" w:rsidP="004471E5">
      <w:pPr>
        <w:spacing w:line="0" w:lineRule="atLeast"/>
        <w:jc w:val="both"/>
      </w:pPr>
    </w:p>
    <w:p w14:paraId="5A79B203" w14:textId="57E047B6" w:rsidR="009314AE" w:rsidRDefault="009314AE" w:rsidP="004471E5">
      <w:pPr>
        <w:spacing w:line="0" w:lineRule="atLeast"/>
        <w:jc w:val="both"/>
      </w:pPr>
    </w:p>
    <w:p w14:paraId="522BE39D" w14:textId="78C7D759" w:rsidR="009314AE" w:rsidRDefault="009314AE" w:rsidP="004471E5">
      <w:pPr>
        <w:spacing w:line="0" w:lineRule="atLeast"/>
        <w:jc w:val="both"/>
      </w:pPr>
    </w:p>
    <w:p w14:paraId="259D5EF4" w14:textId="21508697" w:rsidR="009314AE" w:rsidRDefault="009314AE" w:rsidP="004471E5">
      <w:pPr>
        <w:spacing w:line="0" w:lineRule="atLeast"/>
        <w:jc w:val="both"/>
      </w:pPr>
    </w:p>
    <w:p w14:paraId="2948216E" w14:textId="77777777" w:rsidR="009314AE" w:rsidRDefault="009314AE" w:rsidP="004471E5">
      <w:pPr>
        <w:spacing w:line="0" w:lineRule="atLeast"/>
        <w:jc w:val="both"/>
      </w:pPr>
    </w:p>
    <w:p w14:paraId="23D221A5" w14:textId="34C42C1D" w:rsidR="004471E5" w:rsidRPr="000608EA" w:rsidRDefault="00571D8A" w:rsidP="000608EA">
      <w:pPr>
        <w:spacing w:line="0" w:lineRule="atLeast"/>
        <w:jc w:val="both"/>
        <w:rPr>
          <w:b/>
          <w:i/>
        </w:rPr>
      </w:pPr>
      <w:r w:rsidRPr="000608EA">
        <w:rPr>
          <w:b/>
        </w:rPr>
        <w:t>1</w:t>
      </w:r>
      <w:r w:rsidR="002A300B" w:rsidRPr="000608EA">
        <w:rPr>
          <w:b/>
        </w:rPr>
        <w:t>7</w:t>
      </w:r>
      <w:r w:rsidR="004471E5" w:rsidRPr="000608EA">
        <w:rPr>
          <w:b/>
        </w:rPr>
        <w:t>.1.</w:t>
      </w:r>
      <w:r w:rsidR="008D1C6F" w:rsidRPr="000608EA">
        <w:rPr>
          <w:b/>
        </w:rPr>
        <w:t>2</w:t>
      </w:r>
      <w:r w:rsidR="004471E5" w:rsidRPr="000608EA">
        <w:rPr>
          <w:b/>
        </w:rPr>
        <w:t xml:space="preserve"> Do protocolo dos documentos</w:t>
      </w:r>
    </w:p>
    <w:p w14:paraId="4F616F83" w14:textId="77777777" w:rsidR="004471E5" w:rsidRDefault="004471E5" w:rsidP="004471E5">
      <w:pPr>
        <w:spacing w:line="0" w:lineRule="atLeast"/>
        <w:jc w:val="both"/>
      </w:pPr>
    </w:p>
    <w:p w14:paraId="67FFD3BF" w14:textId="140429C7" w:rsidR="004471E5" w:rsidRDefault="004471E5" w:rsidP="004471E5">
      <w:pPr>
        <w:spacing w:line="0" w:lineRule="atLeast"/>
        <w:jc w:val="both"/>
      </w:pPr>
      <w:r w:rsidRPr="0056465B">
        <w:t xml:space="preserve">Independentemente da data de formalização do processo, qualquer novo documento a ser protocolado após a vigência do Decreto </w:t>
      </w:r>
      <w:r w:rsidR="008B3FFF" w:rsidRPr="0056465B">
        <w:t xml:space="preserve">nº </w:t>
      </w:r>
      <w:r w:rsidRPr="0056465B">
        <w:t>47.705</w:t>
      </w:r>
      <w:r w:rsidR="006E7F9E" w:rsidRPr="0056465B">
        <w:t xml:space="preserve">, de </w:t>
      </w:r>
      <w:r w:rsidRPr="0056465B">
        <w:t>2019, somente poderá ser protocolado na unidade de análise.</w:t>
      </w:r>
      <w:r>
        <w:t xml:space="preserve"> </w:t>
      </w:r>
    </w:p>
    <w:p w14:paraId="5C6B3A73" w14:textId="77777777" w:rsidR="004471E5" w:rsidRDefault="004471E5" w:rsidP="004471E5">
      <w:pPr>
        <w:spacing w:line="0" w:lineRule="atLeast"/>
        <w:jc w:val="both"/>
      </w:pPr>
    </w:p>
    <w:p w14:paraId="35749BB2" w14:textId="42848C92" w:rsidR="004471E5" w:rsidRPr="000608EA" w:rsidRDefault="00571D8A" w:rsidP="00396A27">
      <w:pPr>
        <w:pStyle w:val="Ttulo2"/>
        <w:jc w:val="both"/>
        <w:rPr>
          <w:rFonts w:ascii="Times New Roman" w:hAnsi="Times New Roman" w:cs="Times New Roman"/>
          <w:b/>
          <w:i/>
          <w:color w:val="auto"/>
          <w:sz w:val="24"/>
          <w:szCs w:val="24"/>
        </w:rPr>
      </w:pPr>
      <w:bookmarkStart w:id="191" w:name="_Toc37086374"/>
      <w:r w:rsidRPr="000608EA">
        <w:rPr>
          <w:rFonts w:ascii="Times New Roman" w:hAnsi="Times New Roman" w:cs="Times New Roman"/>
          <w:b/>
          <w:color w:val="auto"/>
          <w:sz w:val="24"/>
          <w:szCs w:val="24"/>
        </w:rPr>
        <w:t>1</w:t>
      </w:r>
      <w:r w:rsidR="002A300B" w:rsidRPr="000608EA">
        <w:rPr>
          <w:rFonts w:ascii="Times New Roman" w:hAnsi="Times New Roman" w:cs="Times New Roman"/>
          <w:b/>
          <w:color w:val="auto"/>
          <w:sz w:val="24"/>
          <w:szCs w:val="24"/>
        </w:rPr>
        <w:t>7</w:t>
      </w:r>
      <w:r w:rsidR="004471E5" w:rsidRPr="000608EA">
        <w:rPr>
          <w:rFonts w:ascii="Times New Roman" w:hAnsi="Times New Roman" w:cs="Times New Roman"/>
          <w:b/>
          <w:color w:val="auto"/>
          <w:sz w:val="24"/>
          <w:szCs w:val="24"/>
        </w:rPr>
        <w:t>.2. Portaria I</w:t>
      </w:r>
      <w:r w:rsidR="008B3FFF">
        <w:rPr>
          <w:rFonts w:ascii="Times New Roman" w:hAnsi="Times New Roman" w:cs="Times New Roman"/>
          <w:b/>
          <w:color w:val="auto"/>
          <w:sz w:val="24"/>
          <w:szCs w:val="24"/>
        </w:rPr>
        <w:t>gam</w:t>
      </w:r>
      <w:r w:rsidR="00DF045B">
        <w:rPr>
          <w:rFonts w:ascii="Times New Roman" w:hAnsi="Times New Roman" w:cs="Times New Roman"/>
          <w:b/>
          <w:color w:val="auto"/>
          <w:sz w:val="24"/>
          <w:szCs w:val="24"/>
        </w:rPr>
        <w:t xml:space="preserve"> </w:t>
      </w:r>
      <w:r w:rsidR="008B3FFF">
        <w:rPr>
          <w:rFonts w:ascii="Times New Roman" w:hAnsi="Times New Roman" w:cs="Times New Roman"/>
          <w:b/>
          <w:color w:val="auto"/>
          <w:sz w:val="24"/>
          <w:szCs w:val="24"/>
        </w:rPr>
        <w:t>nº</w:t>
      </w:r>
      <w:r w:rsidR="004471E5" w:rsidRPr="000608EA">
        <w:rPr>
          <w:rFonts w:ascii="Times New Roman" w:hAnsi="Times New Roman" w:cs="Times New Roman"/>
          <w:b/>
          <w:color w:val="auto"/>
          <w:sz w:val="24"/>
          <w:szCs w:val="24"/>
        </w:rPr>
        <w:t xml:space="preserve"> 48</w:t>
      </w:r>
      <w:r w:rsidR="008B3FFF">
        <w:rPr>
          <w:rFonts w:ascii="Times New Roman" w:hAnsi="Times New Roman" w:cs="Times New Roman"/>
          <w:b/>
          <w:color w:val="auto"/>
          <w:sz w:val="24"/>
          <w:szCs w:val="24"/>
        </w:rPr>
        <w:t xml:space="preserve">, de </w:t>
      </w:r>
      <w:r w:rsidR="004471E5" w:rsidRPr="000608EA">
        <w:rPr>
          <w:rFonts w:ascii="Times New Roman" w:hAnsi="Times New Roman" w:cs="Times New Roman"/>
          <w:b/>
          <w:color w:val="auto"/>
          <w:sz w:val="24"/>
          <w:szCs w:val="24"/>
        </w:rPr>
        <w:t>2019</w:t>
      </w:r>
      <w:bookmarkEnd w:id="191"/>
    </w:p>
    <w:p w14:paraId="5585D7C0" w14:textId="77777777" w:rsidR="004471E5" w:rsidRPr="008B3FFF" w:rsidRDefault="004471E5" w:rsidP="004471E5">
      <w:pPr>
        <w:spacing w:line="0" w:lineRule="atLeast"/>
        <w:jc w:val="both"/>
      </w:pPr>
    </w:p>
    <w:p w14:paraId="0AB2C3A9" w14:textId="7AAE32F8" w:rsidR="004471E5" w:rsidRPr="000608EA" w:rsidRDefault="00571D8A" w:rsidP="004471E5">
      <w:pPr>
        <w:pStyle w:val="Ttulo4"/>
        <w:rPr>
          <w:rFonts w:ascii="Times New Roman" w:hAnsi="Times New Roman" w:cs="Times New Roman"/>
          <w:b/>
          <w:i w:val="0"/>
          <w:color w:val="auto"/>
        </w:rPr>
      </w:pPr>
      <w:bookmarkStart w:id="192" w:name="_Toc37086375"/>
      <w:r w:rsidRPr="000608EA">
        <w:rPr>
          <w:rFonts w:ascii="Times New Roman" w:hAnsi="Times New Roman" w:cs="Times New Roman"/>
          <w:b/>
          <w:i w:val="0"/>
          <w:color w:val="auto"/>
        </w:rPr>
        <w:t>1</w:t>
      </w:r>
      <w:r w:rsidR="008D1C6F" w:rsidRPr="000608EA">
        <w:rPr>
          <w:rFonts w:ascii="Times New Roman" w:hAnsi="Times New Roman" w:cs="Times New Roman"/>
          <w:b/>
          <w:i w:val="0"/>
          <w:color w:val="auto"/>
        </w:rPr>
        <w:t>7</w:t>
      </w:r>
      <w:r w:rsidR="004471E5" w:rsidRPr="000608EA">
        <w:rPr>
          <w:rFonts w:ascii="Times New Roman" w:hAnsi="Times New Roman" w:cs="Times New Roman"/>
          <w:b/>
          <w:i w:val="0"/>
          <w:color w:val="auto"/>
        </w:rPr>
        <w:t>.2.1 Do protocolo dos documentos</w:t>
      </w:r>
      <w:bookmarkEnd w:id="192"/>
    </w:p>
    <w:p w14:paraId="0708D4E2" w14:textId="77777777" w:rsidR="004471E5" w:rsidRDefault="004471E5" w:rsidP="004471E5">
      <w:pPr>
        <w:spacing w:line="0" w:lineRule="atLeast"/>
        <w:jc w:val="both"/>
      </w:pPr>
    </w:p>
    <w:p w14:paraId="78DB9533" w14:textId="289E9E36" w:rsidR="004471E5" w:rsidRDefault="004471E5" w:rsidP="004471E5">
      <w:pPr>
        <w:pStyle w:val="Corpodetexto"/>
        <w:jc w:val="both"/>
      </w:pPr>
      <w:r w:rsidRPr="009314AE">
        <w:t xml:space="preserve">Todos os protocolos deverão ser realizados online através do SEI. </w:t>
      </w:r>
    </w:p>
    <w:p w14:paraId="2DE69B2D" w14:textId="4F3732E1" w:rsidR="008D1C6F" w:rsidRDefault="008D1C6F" w:rsidP="009314AE">
      <w:pPr>
        <w:spacing w:line="0" w:lineRule="atLeast"/>
        <w:jc w:val="both"/>
      </w:pPr>
      <w:r>
        <w:t xml:space="preserve"> </w:t>
      </w:r>
    </w:p>
    <w:p w14:paraId="1C6936CA" w14:textId="578961BF" w:rsidR="008D1C6F" w:rsidRPr="002334F5" w:rsidRDefault="00901CA9" w:rsidP="008D1C6F">
      <w:pPr>
        <w:pStyle w:val="Ttulo4"/>
        <w:rPr>
          <w:rFonts w:ascii="Times New Roman" w:hAnsi="Times New Roman" w:cs="Times New Roman"/>
          <w:b/>
          <w:i w:val="0"/>
          <w:color w:val="auto"/>
          <w:sz w:val="22"/>
        </w:rPr>
      </w:pPr>
      <w:bookmarkStart w:id="193" w:name="_Toc37086377"/>
      <w:r>
        <w:rPr>
          <w:rFonts w:ascii="Times New Roman" w:hAnsi="Times New Roman" w:cs="Times New Roman"/>
          <w:b/>
          <w:i w:val="0"/>
          <w:color w:val="auto"/>
          <w:sz w:val="22"/>
        </w:rPr>
        <w:t>17.2.2</w:t>
      </w:r>
      <w:r w:rsidR="008D1C6F">
        <w:rPr>
          <w:rFonts w:ascii="Times New Roman" w:hAnsi="Times New Roman" w:cs="Times New Roman"/>
          <w:b/>
          <w:i w:val="0"/>
          <w:color w:val="auto"/>
          <w:sz w:val="22"/>
        </w:rPr>
        <w:t xml:space="preserve"> Da comprovação de tempestividade de formalização de pedidos de renovação</w:t>
      </w:r>
      <w:bookmarkEnd w:id="193"/>
    </w:p>
    <w:p w14:paraId="4C8A6088" w14:textId="77777777" w:rsidR="00DF045B" w:rsidRDefault="00DF045B" w:rsidP="008D1C6F">
      <w:pPr>
        <w:spacing w:line="0" w:lineRule="atLeast"/>
        <w:jc w:val="both"/>
      </w:pPr>
    </w:p>
    <w:p w14:paraId="22384EE5" w14:textId="68AF48E3" w:rsidR="008D1C6F" w:rsidRDefault="00FB40D7" w:rsidP="008D1C6F">
      <w:pPr>
        <w:spacing w:line="0" w:lineRule="atLeast"/>
        <w:jc w:val="both"/>
      </w:pPr>
      <w:r w:rsidRPr="00E45A55">
        <w:t xml:space="preserve">Será admitido para fins de comprovação de tempestividade de formalização de pedidos de renovação, no caso de portaria com vencimento no mês de outubro de </w:t>
      </w:r>
      <w:r w:rsidR="00042174" w:rsidRPr="00E45A55">
        <w:t>20</w:t>
      </w:r>
      <w:r w:rsidR="00E45A55" w:rsidRPr="00E45A55">
        <w:t>19</w:t>
      </w:r>
      <w:r w:rsidRPr="00E45A55">
        <w:t>, a data de solicitação de cadastro de usuário externo do SEI do responsável pela formalização, desde que a formalização do pedido de renovação ocorra no prazo máximo de trinta dias após a liberação do acesso externo.</w:t>
      </w:r>
    </w:p>
    <w:p w14:paraId="7855001D" w14:textId="615AE18D" w:rsidR="00954007" w:rsidRDefault="00954007" w:rsidP="004471E5">
      <w:pPr>
        <w:pStyle w:val="Corpodetexto"/>
        <w:jc w:val="both"/>
      </w:pPr>
    </w:p>
    <w:p w14:paraId="039848BE" w14:textId="2054F241" w:rsidR="00954007" w:rsidRPr="00396A27" w:rsidRDefault="00954007" w:rsidP="00954007">
      <w:pPr>
        <w:pStyle w:val="Ttulo4"/>
        <w:rPr>
          <w:rFonts w:ascii="Times New Roman" w:hAnsi="Times New Roman" w:cs="Times New Roman"/>
          <w:b/>
          <w:i w:val="0"/>
          <w:color w:val="auto"/>
          <w:sz w:val="22"/>
        </w:rPr>
      </w:pPr>
      <w:bookmarkStart w:id="194" w:name="_Toc37086378"/>
      <w:r w:rsidRPr="000608EA">
        <w:rPr>
          <w:rFonts w:ascii="Times New Roman" w:hAnsi="Times New Roman" w:cs="Times New Roman"/>
          <w:b/>
          <w:i w:val="0"/>
          <w:color w:val="auto"/>
          <w:sz w:val="22"/>
        </w:rPr>
        <w:t>1</w:t>
      </w:r>
      <w:r w:rsidR="002A300B">
        <w:rPr>
          <w:rFonts w:ascii="Times New Roman" w:hAnsi="Times New Roman" w:cs="Times New Roman"/>
          <w:b/>
          <w:i w:val="0"/>
          <w:color w:val="auto"/>
          <w:sz w:val="22"/>
        </w:rPr>
        <w:t>7</w:t>
      </w:r>
      <w:r w:rsidRPr="000608EA">
        <w:rPr>
          <w:rFonts w:ascii="Times New Roman" w:hAnsi="Times New Roman" w:cs="Times New Roman"/>
          <w:b/>
          <w:i w:val="0"/>
          <w:color w:val="auto"/>
          <w:sz w:val="22"/>
        </w:rPr>
        <w:t>.</w:t>
      </w:r>
      <w:r w:rsidR="00571D8A">
        <w:rPr>
          <w:rFonts w:ascii="Times New Roman" w:hAnsi="Times New Roman" w:cs="Times New Roman"/>
          <w:b/>
          <w:i w:val="0"/>
          <w:color w:val="auto"/>
          <w:sz w:val="22"/>
        </w:rPr>
        <w:t>2</w:t>
      </w:r>
      <w:r w:rsidRPr="000608EA">
        <w:rPr>
          <w:rFonts w:ascii="Times New Roman" w:hAnsi="Times New Roman" w:cs="Times New Roman"/>
          <w:b/>
          <w:i w:val="0"/>
          <w:color w:val="auto"/>
          <w:sz w:val="22"/>
        </w:rPr>
        <w:t>.</w:t>
      </w:r>
      <w:r w:rsidR="00E908C6">
        <w:rPr>
          <w:rFonts w:ascii="Times New Roman" w:hAnsi="Times New Roman" w:cs="Times New Roman"/>
          <w:b/>
          <w:i w:val="0"/>
          <w:color w:val="auto"/>
          <w:sz w:val="22"/>
        </w:rPr>
        <w:t>3</w:t>
      </w:r>
      <w:r w:rsidRPr="000608EA">
        <w:rPr>
          <w:rFonts w:ascii="Times New Roman" w:hAnsi="Times New Roman" w:cs="Times New Roman"/>
          <w:b/>
          <w:i w:val="0"/>
          <w:color w:val="auto"/>
          <w:sz w:val="22"/>
        </w:rPr>
        <w:t xml:space="preserve"> Da prorrogação das outorgas vigentes</w:t>
      </w:r>
      <w:bookmarkEnd w:id="194"/>
    </w:p>
    <w:p w14:paraId="042B643D" w14:textId="77777777" w:rsidR="00954007" w:rsidRDefault="00954007" w:rsidP="00954007">
      <w:pPr>
        <w:pStyle w:val="Corpodetexto"/>
        <w:jc w:val="both"/>
      </w:pPr>
    </w:p>
    <w:p w14:paraId="0FB12904" w14:textId="551ADE65" w:rsidR="00954007" w:rsidRPr="00396A27" w:rsidRDefault="00954007" w:rsidP="00954007">
      <w:pPr>
        <w:pStyle w:val="Corpodetexto"/>
        <w:jc w:val="both"/>
      </w:pPr>
      <w:r w:rsidRPr="00396A27">
        <w:t xml:space="preserve">Com a publicação da Portaria Igam </w:t>
      </w:r>
      <w:r w:rsidR="00DF045B">
        <w:t xml:space="preserve">nº </w:t>
      </w:r>
      <w:r w:rsidRPr="00396A27">
        <w:t>48</w:t>
      </w:r>
      <w:r w:rsidR="002F5E86">
        <w:t xml:space="preserve">, de </w:t>
      </w:r>
      <w:r w:rsidRPr="00396A27">
        <w:t xml:space="preserve">2019, </w:t>
      </w:r>
      <w:r w:rsidR="00DE49C1">
        <w:t>poderão ser</w:t>
      </w:r>
      <w:r w:rsidR="00DE49C1" w:rsidRPr="00396A27">
        <w:t xml:space="preserve"> </w:t>
      </w:r>
      <w:r w:rsidRPr="00396A27">
        <w:t xml:space="preserve">prorrogados para até dez anos, mediante requerimento do empreendedor, os prazos de validade das outorgas de direito de uso de recursos hídricos em vigor na data da publicação </w:t>
      </w:r>
      <w:r w:rsidR="00FA5692">
        <w:t>da</w:t>
      </w:r>
      <w:r w:rsidR="00FA5692" w:rsidRPr="00396A27">
        <w:t xml:space="preserve"> </w:t>
      </w:r>
      <w:r w:rsidRPr="00396A27">
        <w:t>Portaria, incluindo as renovações deferidas com prazos de validade inferiores, contados a partir da emissão do referido certificado.</w:t>
      </w:r>
    </w:p>
    <w:p w14:paraId="1A7F426A" w14:textId="77777777" w:rsidR="00954007" w:rsidRDefault="00954007" w:rsidP="00954007">
      <w:pPr>
        <w:pStyle w:val="Corpodetexto"/>
        <w:jc w:val="both"/>
        <w:rPr>
          <w:highlight w:val="yellow"/>
        </w:rPr>
      </w:pPr>
    </w:p>
    <w:p w14:paraId="520E97FA" w14:textId="75DE69D9" w:rsidR="00571D8A" w:rsidRDefault="00954007" w:rsidP="00954007">
      <w:pPr>
        <w:pStyle w:val="Corpodetexto"/>
        <w:jc w:val="both"/>
        <w:rPr>
          <w:i/>
        </w:rPr>
      </w:pPr>
      <w:r w:rsidRPr="00396A27">
        <w:t xml:space="preserve">O requerimento do empreendedor </w:t>
      </w:r>
      <w:r w:rsidR="00571D8A" w:rsidRPr="002334F5">
        <w:t>deverá ser realizado</w:t>
      </w:r>
      <w:r w:rsidR="00571D8A">
        <w:t xml:space="preserve"> por meio de </w:t>
      </w:r>
      <w:r w:rsidR="00571D8A" w:rsidRPr="002334F5">
        <w:t xml:space="preserve">formulário disponível no </w:t>
      </w:r>
      <w:r w:rsidR="002F5E86" w:rsidRPr="002334F5">
        <w:t>sítio</w:t>
      </w:r>
      <w:r w:rsidR="00571D8A" w:rsidRPr="002334F5">
        <w:t xml:space="preserve"> eletrônico do I</w:t>
      </w:r>
      <w:r w:rsidR="00154CED">
        <w:t>gam</w:t>
      </w:r>
      <w:r w:rsidR="00571D8A" w:rsidRPr="002334F5">
        <w:rPr>
          <w:rStyle w:val="Refdenotaderodap"/>
        </w:rPr>
        <w:footnoteReference w:id="35"/>
      </w:r>
      <w:r w:rsidR="00571D8A" w:rsidRPr="002334F5">
        <w:t xml:space="preserve"> e enviá-lo, devidamente preenchido, através do SEI, conforme orientações contidas no referido </w:t>
      </w:r>
      <w:r w:rsidR="00571D8A" w:rsidRPr="00B516EB">
        <w:rPr>
          <w:i/>
        </w:rPr>
        <w:t>site.</w:t>
      </w:r>
    </w:p>
    <w:p w14:paraId="708F998C" w14:textId="77777777" w:rsidR="00E908C6" w:rsidRPr="00E908C6" w:rsidRDefault="00E908C6" w:rsidP="00954007">
      <w:pPr>
        <w:pStyle w:val="Corpodetexto"/>
        <w:jc w:val="both"/>
        <w:rPr>
          <w:i/>
        </w:rPr>
      </w:pPr>
    </w:p>
    <w:p w14:paraId="3FEB9761" w14:textId="77777777" w:rsidR="00571D8A" w:rsidRDefault="00571D8A" w:rsidP="00571D8A">
      <w:pPr>
        <w:pStyle w:val="Corpodetexto"/>
        <w:jc w:val="both"/>
      </w:pPr>
      <w:r>
        <w:t>Observações:</w:t>
      </w:r>
    </w:p>
    <w:p w14:paraId="1F23ACAF" w14:textId="781345AE" w:rsidR="00954007" w:rsidRDefault="00571D8A" w:rsidP="00396A27">
      <w:pPr>
        <w:pStyle w:val="Corpodetexto"/>
        <w:numPr>
          <w:ilvl w:val="0"/>
          <w:numId w:val="30"/>
        </w:numPr>
        <w:jc w:val="both"/>
      </w:pPr>
      <w:r>
        <w:t xml:space="preserve">O requerimento deverá ser formalizado </w:t>
      </w:r>
      <w:r w:rsidR="00954007" w:rsidRPr="00396A27">
        <w:t>com antecedência mínima de noventa dias da data de expiração do prazo de validade da outorga</w:t>
      </w:r>
      <w:r>
        <w:t>;</w:t>
      </w:r>
    </w:p>
    <w:p w14:paraId="7F828E72" w14:textId="4B989523" w:rsidR="00571D8A" w:rsidRPr="00396A27" w:rsidRDefault="00571D8A" w:rsidP="00396A27">
      <w:pPr>
        <w:pStyle w:val="Corpodetexto"/>
        <w:numPr>
          <w:ilvl w:val="0"/>
          <w:numId w:val="30"/>
        </w:numPr>
        <w:jc w:val="both"/>
      </w:pPr>
      <w:r>
        <w:t>Deverá ser apresentado:</w:t>
      </w:r>
    </w:p>
    <w:p w14:paraId="36A476B0" w14:textId="162BA927" w:rsidR="00954007" w:rsidRPr="00396A27" w:rsidRDefault="00954007" w:rsidP="00396A27">
      <w:pPr>
        <w:pStyle w:val="Corpodetexto"/>
        <w:numPr>
          <w:ilvl w:val="1"/>
          <w:numId w:val="30"/>
        </w:numPr>
        <w:jc w:val="both"/>
      </w:pPr>
      <w:r w:rsidRPr="00396A27">
        <w:t xml:space="preserve">Declaração de Cumprimento de Condicionantes e de Monitoramento, conforme Anexo II </w:t>
      </w:r>
      <w:r w:rsidR="00571D8A">
        <w:t>da Portaria</w:t>
      </w:r>
      <w:r w:rsidR="00154CED">
        <w:t xml:space="preserve"> Igam nº</w:t>
      </w:r>
      <w:r w:rsidR="00571D8A">
        <w:t xml:space="preserve"> 48</w:t>
      </w:r>
      <w:r w:rsidR="002F5E86">
        <w:t xml:space="preserve">, de </w:t>
      </w:r>
      <w:r w:rsidR="00571D8A">
        <w:t>2019</w:t>
      </w:r>
      <w:r w:rsidR="00571D8A" w:rsidRPr="002334F5">
        <w:rPr>
          <w:rStyle w:val="Refdenotaderodap"/>
        </w:rPr>
        <w:footnoteReference w:id="36"/>
      </w:r>
      <w:r w:rsidRPr="00396A27">
        <w:t>;</w:t>
      </w:r>
    </w:p>
    <w:p w14:paraId="5E6A11DB" w14:textId="6030ADED" w:rsidR="00954007" w:rsidRPr="00396A27" w:rsidRDefault="00571D8A" w:rsidP="00396A27">
      <w:pPr>
        <w:pStyle w:val="Corpodetexto"/>
        <w:numPr>
          <w:ilvl w:val="1"/>
          <w:numId w:val="30"/>
        </w:numPr>
        <w:jc w:val="both"/>
      </w:pPr>
      <w:r>
        <w:t>C</w:t>
      </w:r>
      <w:r w:rsidR="00954007" w:rsidRPr="00396A27">
        <w:t>omprovante de pagamento da taxa prevista no item 7.5.1 da Tabela A que se refere o art. 92 da Lei nº 6.763, de 26 de dezembro de 1975;</w:t>
      </w:r>
    </w:p>
    <w:p w14:paraId="263BE92F" w14:textId="24A5B6A7" w:rsidR="00954007" w:rsidRDefault="00954007" w:rsidP="00396A27">
      <w:pPr>
        <w:pStyle w:val="Corpodetexto"/>
        <w:numPr>
          <w:ilvl w:val="1"/>
          <w:numId w:val="30"/>
        </w:numPr>
        <w:jc w:val="both"/>
      </w:pPr>
      <w:r w:rsidRPr="00396A27">
        <w:t>ART de profissional legalmente habilitado, expedida pelo conselho profissional competente;</w:t>
      </w:r>
    </w:p>
    <w:p w14:paraId="636D75C1" w14:textId="045CE017" w:rsidR="00954007" w:rsidRPr="00396A27" w:rsidRDefault="00954007" w:rsidP="00396A27">
      <w:pPr>
        <w:pStyle w:val="Corpodetexto"/>
        <w:numPr>
          <w:ilvl w:val="0"/>
          <w:numId w:val="30"/>
        </w:numPr>
        <w:jc w:val="both"/>
      </w:pPr>
      <w:r w:rsidRPr="00396A27">
        <w:t>O empreendedor deverá declarar o efetivo cumprimento dos monitoramentos e condicionantes no curso da outorga concedida.</w:t>
      </w:r>
    </w:p>
    <w:p w14:paraId="794B6A77" w14:textId="350CED7C" w:rsidR="00954007" w:rsidRDefault="00954007" w:rsidP="00396A27">
      <w:pPr>
        <w:pStyle w:val="Corpodetexto"/>
        <w:numPr>
          <w:ilvl w:val="0"/>
          <w:numId w:val="30"/>
        </w:numPr>
        <w:jc w:val="both"/>
      </w:pPr>
      <w:r w:rsidRPr="00396A27">
        <w:t xml:space="preserve">As exigências e condicionantes estabelecidas na Portaria de </w:t>
      </w:r>
      <w:r w:rsidR="00154CED">
        <w:t>O</w:t>
      </w:r>
      <w:r w:rsidRPr="00396A27">
        <w:t>utorga permanecem vigentes durante o período prorrogado, na forma e no prazo originalmente estabelecidos, exceto aquelas que se referem à implantação de instrumentos ou estruturas de monitoramento, desde que tenham sido cumpridas.</w:t>
      </w:r>
    </w:p>
    <w:p w14:paraId="768BBF8D" w14:textId="77777777" w:rsidR="00954007" w:rsidRDefault="00954007" w:rsidP="004471E5">
      <w:pPr>
        <w:pStyle w:val="Corpodetexto"/>
        <w:jc w:val="both"/>
      </w:pPr>
    </w:p>
    <w:p w14:paraId="70CEACBE" w14:textId="0C6092F2" w:rsidR="00A468AD" w:rsidRPr="000608EA" w:rsidRDefault="00571D8A" w:rsidP="000608EA">
      <w:pPr>
        <w:pStyle w:val="Ttulo4"/>
        <w:rPr>
          <w:b/>
        </w:rPr>
      </w:pPr>
      <w:bookmarkStart w:id="195" w:name="_Toc37086379"/>
      <w:r w:rsidRPr="000608EA">
        <w:rPr>
          <w:rFonts w:ascii="Times New Roman" w:hAnsi="Times New Roman" w:cs="Times New Roman"/>
          <w:b/>
          <w:i w:val="0"/>
          <w:color w:val="auto"/>
        </w:rPr>
        <w:t>1</w:t>
      </w:r>
      <w:r w:rsidR="002A300B" w:rsidRPr="000608EA">
        <w:rPr>
          <w:rFonts w:ascii="Times New Roman" w:hAnsi="Times New Roman" w:cs="Times New Roman"/>
          <w:b/>
          <w:i w:val="0"/>
          <w:color w:val="auto"/>
        </w:rPr>
        <w:t>7</w:t>
      </w:r>
      <w:r w:rsidRPr="000608EA">
        <w:rPr>
          <w:rFonts w:ascii="Times New Roman" w:hAnsi="Times New Roman" w:cs="Times New Roman"/>
          <w:b/>
          <w:i w:val="0"/>
          <w:color w:val="auto"/>
        </w:rPr>
        <w:t>.2.</w:t>
      </w:r>
      <w:r w:rsidR="00E908C6">
        <w:rPr>
          <w:rFonts w:ascii="Times New Roman" w:hAnsi="Times New Roman" w:cs="Times New Roman"/>
          <w:b/>
          <w:i w:val="0"/>
          <w:color w:val="auto"/>
        </w:rPr>
        <w:t>4</w:t>
      </w:r>
      <w:r w:rsidRPr="000608EA">
        <w:rPr>
          <w:rFonts w:ascii="Times New Roman" w:hAnsi="Times New Roman" w:cs="Times New Roman"/>
          <w:b/>
          <w:i w:val="0"/>
          <w:color w:val="auto"/>
        </w:rPr>
        <w:t xml:space="preserve"> </w:t>
      </w:r>
      <w:r w:rsidR="00A468AD" w:rsidRPr="000608EA">
        <w:rPr>
          <w:rFonts w:ascii="Times New Roman" w:hAnsi="Times New Roman" w:cs="Times New Roman"/>
          <w:b/>
          <w:i w:val="0"/>
          <w:color w:val="auto"/>
        </w:rPr>
        <w:t>Monitoramento</w:t>
      </w:r>
      <w:bookmarkEnd w:id="195"/>
    </w:p>
    <w:p w14:paraId="6F581BBF" w14:textId="77777777" w:rsidR="00A468AD" w:rsidRDefault="00A468AD" w:rsidP="00396A27">
      <w:pPr>
        <w:pStyle w:val="PargrafodaLista"/>
        <w:contextualSpacing w:val="0"/>
        <w:jc w:val="both"/>
      </w:pPr>
    </w:p>
    <w:p w14:paraId="7B5A0E8E" w14:textId="6F903915" w:rsidR="00A468AD" w:rsidRDefault="00A468AD" w:rsidP="00396A27">
      <w:pPr>
        <w:jc w:val="both"/>
      </w:pPr>
      <w:r>
        <w:t xml:space="preserve">Com a revogação da Resolução Conjunta Semad/Igam </w:t>
      </w:r>
      <w:r w:rsidR="00154CED">
        <w:t xml:space="preserve">nº </w:t>
      </w:r>
      <w:r>
        <w:t>2.302</w:t>
      </w:r>
      <w:r w:rsidR="002F5E86">
        <w:t xml:space="preserve">, de </w:t>
      </w:r>
      <w:r>
        <w:t>2015</w:t>
      </w:r>
      <w:r w:rsidR="00154CED">
        <w:t>,</w:t>
      </w:r>
      <w:r>
        <w:t xml:space="preserve"> o usuário está dispensado de realizar </w:t>
      </w:r>
      <w:r w:rsidR="00571D8A">
        <w:t>as medições</w:t>
      </w:r>
      <w:r>
        <w:t xml:space="preserve"> de nível dinâmico</w:t>
      </w:r>
      <w:r w:rsidR="00F053E6">
        <w:t xml:space="preserve">, bem como </w:t>
      </w:r>
      <w:r w:rsidR="00DB3B7A">
        <w:t>das medições mensais</w:t>
      </w:r>
      <w:r w:rsidR="00F053E6">
        <w:t xml:space="preserve"> do nível estático</w:t>
      </w:r>
      <w:r>
        <w:t>.</w:t>
      </w:r>
    </w:p>
    <w:p w14:paraId="6F9EE4CF" w14:textId="7784D675" w:rsidR="00E82DAA" w:rsidRDefault="00E82DAA" w:rsidP="00396A27">
      <w:pPr>
        <w:jc w:val="both"/>
      </w:pPr>
    </w:p>
    <w:p w14:paraId="18ECBDCF" w14:textId="77777777" w:rsidR="00F053E6" w:rsidRDefault="00F053E6" w:rsidP="00F053E6">
      <w:pPr>
        <w:pStyle w:val="Corpodetexto"/>
        <w:jc w:val="both"/>
      </w:pPr>
      <w:r>
        <w:t>Observações:</w:t>
      </w:r>
    </w:p>
    <w:p w14:paraId="2C5132CC" w14:textId="6ADD7CF6" w:rsidR="00F053E6" w:rsidRDefault="00F053E6" w:rsidP="00396A27">
      <w:pPr>
        <w:pStyle w:val="Corpodetexto"/>
        <w:numPr>
          <w:ilvl w:val="0"/>
          <w:numId w:val="30"/>
        </w:numPr>
        <w:jc w:val="both"/>
      </w:pPr>
      <w:r w:rsidRPr="00396A27">
        <w:t>Para as portarias de outorga de direito de uso de recursos hídricos vigentes, na data de publicação d</w:t>
      </w:r>
      <w:r>
        <w:t>a P</w:t>
      </w:r>
      <w:r w:rsidRPr="00396A27">
        <w:t>ortaria</w:t>
      </w:r>
      <w:r>
        <w:t xml:space="preserve"> Igam </w:t>
      </w:r>
      <w:r w:rsidR="00154CED">
        <w:t xml:space="preserve">nº </w:t>
      </w:r>
      <w:r>
        <w:t>48</w:t>
      </w:r>
      <w:r w:rsidR="002F5E86">
        <w:t xml:space="preserve">, de </w:t>
      </w:r>
      <w:r>
        <w:t>2019</w:t>
      </w:r>
      <w:r w:rsidRPr="00396A27">
        <w:t>, deverão ser realizadas medições de nível estático com periodicidade não superior a</w:t>
      </w:r>
      <w:r w:rsidR="00FA5692">
        <w:t xml:space="preserve"> seis</w:t>
      </w:r>
      <w:r w:rsidRPr="00396A27">
        <w:t xml:space="preserve"> meses, garantindo uma mediação no período de estiagem e outra no período chuvoso.</w:t>
      </w:r>
    </w:p>
    <w:p w14:paraId="747A1B31" w14:textId="52DF3852" w:rsidR="00F053E6" w:rsidRDefault="00F053E6" w:rsidP="00396A27">
      <w:pPr>
        <w:pStyle w:val="Corpodetexto"/>
        <w:numPr>
          <w:ilvl w:val="0"/>
          <w:numId w:val="30"/>
        </w:numPr>
        <w:jc w:val="both"/>
      </w:pPr>
      <w:r>
        <w:t xml:space="preserve">Eventualmente, considerando os aspectos técnicos, o Igam poderá solicitar a realização de medições de nível dinâmico, bem com a realização de medições do nível estático com periodicidade inferior a </w:t>
      </w:r>
      <w:r w:rsidR="00FA5692">
        <w:t>seis</w:t>
      </w:r>
      <w:r>
        <w:t xml:space="preserve"> meses.</w:t>
      </w:r>
    </w:p>
    <w:p w14:paraId="704EF1FA" w14:textId="77777777" w:rsidR="009B40AE" w:rsidRDefault="009B40AE" w:rsidP="009B40AE">
      <w:pPr>
        <w:pStyle w:val="Corpodetexto"/>
        <w:ind w:left="720"/>
        <w:jc w:val="both"/>
      </w:pPr>
    </w:p>
    <w:p w14:paraId="2DC35D8E" w14:textId="77777777" w:rsidR="009B40AE" w:rsidRDefault="009B40AE" w:rsidP="009B40AE">
      <w:pPr>
        <w:pStyle w:val="Corpodetexto"/>
        <w:ind w:left="720"/>
        <w:jc w:val="both"/>
      </w:pPr>
    </w:p>
    <w:p w14:paraId="3AE8DDFD" w14:textId="70DDDC29" w:rsidR="009B40AE" w:rsidRDefault="009B40AE" w:rsidP="009B40AE">
      <w:pPr>
        <w:pStyle w:val="Corpodetexto"/>
        <w:jc w:val="both"/>
        <w:rPr>
          <w:b/>
        </w:rPr>
      </w:pPr>
      <w:bookmarkStart w:id="196" w:name="_Hlk71709438"/>
      <w:r w:rsidRPr="000608EA">
        <w:rPr>
          <w:b/>
        </w:rPr>
        <w:t>17</w:t>
      </w:r>
      <w:r>
        <w:rPr>
          <w:b/>
        </w:rPr>
        <w:t xml:space="preserve">.3. </w:t>
      </w:r>
      <w:r w:rsidR="0047592A" w:rsidRPr="0047592A">
        <w:rPr>
          <w:b/>
        </w:rPr>
        <w:t>Resolução Conjunta Semad/IEF/Igam/Feam nº 3.063/2021, Resolução Conjunta Semad/IEF/Feam/Igam nº 3.064/2021</w:t>
      </w:r>
    </w:p>
    <w:bookmarkEnd w:id="196"/>
    <w:p w14:paraId="0A53FA52" w14:textId="77777777" w:rsidR="0047592A" w:rsidRDefault="0047592A" w:rsidP="009B40AE">
      <w:pPr>
        <w:pStyle w:val="Corpodetexto"/>
        <w:jc w:val="both"/>
        <w:rPr>
          <w:b/>
        </w:rPr>
      </w:pPr>
    </w:p>
    <w:p w14:paraId="4C796C5E" w14:textId="77777777" w:rsidR="0047592A" w:rsidRDefault="0047592A" w:rsidP="0047592A">
      <w:pPr>
        <w:pStyle w:val="Corpodetexto"/>
        <w:jc w:val="both"/>
      </w:pPr>
      <w:r>
        <w:t>Com o advento da Lei Federal nº 13.874, de 20 de setembro de 2019, que instituiu a declaração de direitos de liberdade econômica e estabeleceu garantias de livre mercado, foram introduzidas no ordenamento jurídico brasileiro diversas inovações, dentre as quais destacamos o direito ao exercício de atividade econômica de baixo risco, sem a necessidade de quaisquer atos públicos de liberação da atividade econômica.</w:t>
      </w:r>
    </w:p>
    <w:p w14:paraId="693F2EE8" w14:textId="77777777" w:rsidR="0047592A" w:rsidRDefault="0047592A" w:rsidP="0047592A">
      <w:pPr>
        <w:pStyle w:val="Corpodetexto"/>
        <w:jc w:val="both"/>
      </w:pPr>
    </w:p>
    <w:p w14:paraId="37F7758A" w14:textId="21F600D3" w:rsidR="0047592A" w:rsidRDefault="0047592A" w:rsidP="0047592A">
      <w:pPr>
        <w:pStyle w:val="Corpodetexto"/>
        <w:jc w:val="both"/>
      </w:pPr>
      <w:r>
        <w:t>Para tanto, a referida Lei Federal classificou as atividades econômicas segundo o risco que possam apresentar para a pauta ambiental, o controle de incêndios e a vigilância sanitária, estabelecendo três níveis, a saber:</w:t>
      </w:r>
    </w:p>
    <w:p w14:paraId="2B650141" w14:textId="77777777" w:rsidR="0047592A" w:rsidRDefault="0047592A" w:rsidP="0047592A">
      <w:pPr>
        <w:pStyle w:val="Corpodetexto"/>
        <w:jc w:val="both"/>
      </w:pPr>
    </w:p>
    <w:p w14:paraId="5CEDF773" w14:textId="77777777" w:rsidR="0047592A" w:rsidRDefault="0047592A" w:rsidP="0047592A">
      <w:pPr>
        <w:pStyle w:val="Corpodetexto"/>
        <w:jc w:val="both"/>
      </w:pPr>
      <w:r>
        <w:t>a) Nível de risco I - para os casos de risco leve, irrelevante ou inexistente;</w:t>
      </w:r>
    </w:p>
    <w:p w14:paraId="5BAFAB94" w14:textId="77777777" w:rsidR="0047592A" w:rsidRDefault="0047592A" w:rsidP="0047592A">
      <w:pPr>
        <w:pStyle w:val="Corpodetexto"/>
        <w:jc w:val="both"/>
      </w:pPr>
      <w:r>
        <w:t>b) Nível de risco II - para os casos de risco moderado; e</w:t>
      </w:r>
    </w:p>
    <w:p w14:paraId="6D953429" w14:textId="77777777" w:rsidR="0047592A" w:rsidRDefault="0047592A" w:rsidP="0047592A">
      <w:pPr>
        <w:pStyle w:val="Corpodetexto"/>
        <w:jc w:val="both"/>
      </w:pPr>
      <w:r>
        <w:t>c) Nível de risco III - para os casos de risco alto.</w:t>
      </w:r>
    </w:p>
    <w:p w14:paraId="41330DB3" w14:textId="77777777" w:rsidR="0047592A" w:rsidRDefault="0047592A" w:rsidP="0047592A">
      <w:pPr>
        <w:pStyle w:val="Corpodetexto"/>
        <w:jc w:val="both"/>
      </w:pPr>
    </w:p>
    <w:p w14:paraId="5EA1559B" w14:textId="77777777" w:rsidR="0047592A" w:rsidRDefault="0047592A" w:rsidP="0047592A">
      <w:pPr>
        <w:pStyle w:val="Corpodetexto"/>
        <w:jc w:val="both"/>
      </w:pPr>
      <w:r>
        <w:t>Consistem efeitos inerentes ao nível de risco em que for classificada a atividades econômica:</w:t>
      </w:r>
    </w:p>
    <w:p w14:paraId="6E5E0362" w14:textId="77777777" w:rsidR="0047592A" w:rsidRDefault="0047592A" w:rsidP="0047592A">
      <w:pPr>
        <w:pStyle w:val="Corpodetexto"/>
        <w:jc w:val="both"/>
      </w:pPr>
    </w:p>
    <w:p w14:paraId="27B4ABE8" w14:textId="71348EA8" w:rsidR="0047592A" w:rsidRDefault="0047592A" w:rsidP="0047592A">
      <w:pPr>
        <w:pStyle w:val="Corpodetexto"/>
        <w:jc w:val="both"/>
      </w:pPr>
      <w:r>
        <w:t>a) Nível I ou baixo risco = dispensa da exigência de atos públicos de liberação para operação ou funcionamento de atividade econômica</w:t>
      </w:r>
      <w:r w:rsidR="00F04BDC">
        <w:t>;</w:t>
      </w:r>
      <w:r>
        <w:t xml:space="preserve"> </w:t>
      </w:r>
    </w:p>
    <w:p w14:paraId="2E7E3BDF" w14:textId="0851B18E" w:rsidR="0047592A" w:rsidRDefault="0047592A" w:rsidP="0047592A">
      <w:pPr>
        <w:pStyle w:val="Corpodetexto"/>
        <w:jc w:val="both"/>
      </w:pPr>
      <w:r>
        <w:t>b) Nível II = permite a emissão de ato público de liberação + vistoria posterior ao início da atividade</w:t>
      </w:r>
      <w:r w:rsidR="00F04BDC">
        <w:t>;</w:t>
      </w:r>
    </w:p>
    <w:p w14:paraId="0C197969" w14:textId="77777777" w:rsidR="0047592A" w:rsidRDefault="0047592A" w:rsidP="0047592A">
      <w:pPr>
        <w:pStyle w:val="Corpodetexto"/>
        <w:jc w:val="both"/>
      </w:pPr>
      <w:r>
        <w:t>c) Nível III = permite a emissão de ato público de liberação + vistoria prévia para início da atividade econômica</w:t>
      </w:r>
    </w:p>
    <w:p w14:paraId="44EE5AEA" w14:textId="77777777" w:rsidR="0047592A" w:rsidRDefault="0047592A" w:rsidP="0047592A">
      <w:pPr>
        <w:pStyle w:val="Corpodetexto"/>
        <w:jc w:val="both"/>
      </w:pPr>
    </w:p>
    <w:p w14:paraId="218BF897" w14:textId="17DAC50F" w:rsidR="0047592A" w:rsidRDefault="0047592A" w:rsidP="0047592A">
      <w:pPr>
        <w:pStyle w:val="Corpodetexto"/>
        <w:jc w:val="both"/>
      </w:pPr>
      <w:r>
        <w:t>Os dispositivos da Lei Federal nº 13.874, de 2019, qu</w:t>
      </w:r>
      <w:r w:rsidR="009F66F6">
        <w:t>e tratam da liberdade econômica</w:t>
      </w:r>
      <w:r>
        <w:t xml:space="preserve"> foram regulamentados em Minas Gerais pelo Decreto </w:t>
      </w:r>
      <w:r w:rsidR="009F66F6">
        <w:t xml:space="preserve">nº 48.036, de 10 de setembro de </w:t>
      </w:r>
      <w:r>
        <w:t>2020, tendo sido nele replicada a classificação das atividades econômicas em três níveis de risco, aos quais foram mantidos os mesmos efeitos referentes</w:t>
      </w:r>
      <w:r w:rsidR="009F66F6">
        <w:t xml:space="preserve"> aos atos de liberação pública.</w:t>
      </w:r>
    </w:p>
    <w:p w14:paraId="28A97A26" w14:textId="77777777" w:rsidR="009F66F6" w:rsidRDefault="009F66F6" w:rsidP="0047592A">
      <w:pPr>
        <w:pStyle w:val="Corpodetexto"/>
        <w:jc w:val="both"/>
      </w:pPr>
    </w:p>
    <w:p w14:paraId="11CC8E21" w14:textId="3EC6875F" w:rsidR="0047592A" w:rsidRDefault="0047592A" w:rsidP="0047592A">
      <w:pPr>
        <w:pStyle w:val="Corpodetexto"/>
        <w:jc w:val="both"/>
      </w:pPr>
      <w:r>
        <w:t xml:space="preserve">A regulamentação mineira indicou que a classificação das atividades econômicas em níveis de risco deveria observar a estabelecida na Classificação Nacional de Atividades Econômicas </w:t>
      </w:r>
      <w:r w:rsidR="00F04BDC">
        <w:t xml:space="preserve">– </w:t>
      </w:r>
      <w:r>
        <w:t>CNAEs.</w:t>
      </w:r>
    </w:p>
    <w:p w14:paraId="7DC7E94C" w14:textId="77777777" w:rsidR="0047592A" w:rsidRDefault="0047592A" w:rsidP="0047592A">
      <w:pPr>
        <w:pStyle w:val="Corpodetexto"/>
        <w:jc w:val="both"/>
      </w:pPr>
    </w:p>
    <w:p w14:paraId="794E0CB4" w14:textId="0E9221EE" w:rsidR="0047592A" w:rsidRDefault="0047592A" w:rsidP="0047592A">
      <w:pPr>
        <w:pStyle w:val="Corpodetexto"/>
        <w:jc w:val="both"/>
      </w:pPr>
      <w:r>
        <w:t>A CNAE foi oficialmente adotada pelo Sistema Estatístico Nacional, a partir da criação da Comissão Nacional de Classificação</w:t>
      </w:r>
      <w:r w:rsidR="00F04BDC">
        <w:t xml:space="preserve"> </w:t>
      </w:r>
      <w:r>
        <w:t xml:space="preserve">em 1994, e consiste na classificação das atividades econômicas desenvolvidas no Brasil, hierarquizada em cinco níveis – secções, divisões, grupos, classes e subclasses. </w:t>
      </w:r>
    </w:p>
    <w:p w14:paraId="3A1B6A72" w14:textId="77777777" w:rsidR="0047592A" w:rsidRDefault="0047592A" w:rsidP="0047592A">
      <w:pPr>
        <w:pStyle w:val="Corpodetexto"/>
        <w:jc w:val="both"/>
      </w:pPr>
    </w:p>
    <w:p w14:paraId="48CF7BF8" w14:textId="172C608F" w:rsidR="0047592A" w:rsidRDefault="0047592A" w:rsidP="0047592A">
      <w:pPr>
        <w:pStyle w:val="Corpodetexto"/>
        <w:jc w:val="both"/>
      </w:pPr>
      <w:r>
        <w:t>A adoção da CNAE</w:t>
      </w:r>
      <w:r w:rsidR="009F66F6">
        <w:t xml:space="preserve">, no âmbito da Administração </w:t>
      </w:r>
      <w:r>
        <w:t>Pública</w:t>
      </w:r>
      <w:r w:rsidR="009F66F6">
        <w:t>,</w:t>
      </w:r>
      <w:r>
        <w:t xml:space="preserve"> foi iniciada</w:t>
      </w:r>
      <w:r w:rsidR="009F66F6">
        <w:t>,</w:t>
      </w:r>
      <w:r>
        <w:t xml:space="preserve"> em 1995</w:t>
      </w:r>
      <w:r w:rsidR="00E82EE9">
        <w:t>,</w:t>
      </w:r>
      <w:r>
        <w:t xml:space="preserve"> nos </w:t>
      </w:r>
      <w:r w:rsidR="00F04BDC">
        <w:t>órgãos</w:t>
      </w:r>
      <w:r>
        <w:t xml:space="preserve"> federais e, a partir de 1998, foi ampliada para órgãos estaduais e municipais. </w:t>
      </w:r>
    </w:p>
    <w:p w14:paraId="05259C47" w14:textId="77777777" w:rsidR="0047592A" w:rsidRDefault="0047592A" w:rsidP="0047592A">
      <w:pPr>
        <w:pStyle w:val="Corpodetexto"/>
        <w:jc w:val="both"/>
      </w:pPr>
    </w:p>
    <w:p w14:paraId="0EE906DE" w14:textId="1E7C291D" w:rsidR="0047592A" w:rsidRDefault="0047592A" w:rsidP="0047592A">
      <w:pPr>
        <w:pStyle w:val="Corpodetexto"/>
        <w:jc w:val="both"/>
      </w:pPr>
      <w:r>
        <w:t>Embora a relevância econômica não seja necessariamente expressiva também para fins de impactos ambientais, os recursos naturais são, por vezes, utilizados como insumo produtivo. Nessa esteira, é que possível identificar, por meio da análise comparativa entre as 21 seções da CNAE, o Anexo VIII da Lei Federal nº 6.938/1981 (incluído pela Lei nº 10.165, de 27.12.2000), o Anexo I da Resolução C</w:t>
      </w:r>
      <w:r w:rsidR="00F04BDC">
        <w:t>onama nº</w:t>
      </w:r>
      <w:r>
        <w:t xml:space="preserve"> 237, de 1997, e o Anexo I da I</w:t>
      </w:r>
      <w:r w:rsidR="00F04BDC">
        <w:t xml:space="preserve">nstrução </w:t>
      </w:r>
      <w:r>
        <w:t>N</w:t>
      </w:r>
      <w:r w:rsidR="00F04BDC">
        <w:t>ormativa</w:t>
      </w:r>
      <w:r>
        <w:t xml:space="preserve"> I</w:t>
      </w:r>
      <w:r w:rsidR="00F04BDC">
        <w:t xml:space="preserve">bama </w:t>
      </w:r>
      <w:r>
        <w:t xml:space="preserve">nº 06/2013, o reflexo das atividades econômicas na temática ambiental. </w:t>
      </w:r>
    </w:p>
    <w:p w14:paraId="1CB93988" w14:textId="77777777" w:rsidR="0047592A" w:rsidRDefault="0047592A" w:rsidP="0047592A">
      <w:pPr>
        <w:pStyle w:val="Corpodetexto"/>
        <w:jc w:val="both"/>
      </w:pPr>
    </w:p>
    <w:p w14:paraId="08E0E9CE" w14:textId="1C42017F" w:rsidR="0047592A" w:rsidRDefault="0047592A" w:rsidP="0047592A">
      <w:pPr>
        <w:pStyle w:val="Corpodetexto"/>
        <w:jc w:val="both"/>
      </w:pPr>
      <w:r>
        <w:t>Assim sendo, em Minas Gerais tornou-se imprescindível diagnosticar a eventual correspondência entre os atos normativos de licenciamento, autorização ou registro de atividades econômicas e as subclasses de CNAEs, em especial aquelas com classificação em nível de risco baixo e que não se sujeitam a atos públicos de liberação por parte do S</w:t>
      </w:r>
      <w:r w:rsidR="006D469B">
        <w:t>isema</w:t>
      </w:r>
      <w:r>
        <w:t>.</w:t>
      </w:r>
    </w:p>
    <w:p w14:paraId="5024F8D4" w14:textId="77777777" w:rsidR="00E82EE9" w:rsidRDefault="00E82EE9" w:rsidP="0047592A">
      <w:pPr>
        <w:pStyle w:val="Corpodetexto"/>
        <w:jc w:val="both"/>
      </w:pPr>
    </w:p>
    <w:p w14:paraId="356AB283" w14:textId="627A2384" w:rsidR="00E82EE9" w:rsidRDefault="00E82EE9" w:rsidP="0047592A">
      <w:pPr>
        <w:pStyle w:val="Corpodetexto"/>
        <w:jc w:val="both"/>
      </w:pPr>
      <w:r>
        <w:t xml:space="preserve">Nesse </w:t>
      </w:r>
      <w:r w:rsidR="006D469B">
        <w:t>contexto</w:t>
      </w:r>
      <w:r>
        <w:t xml:space="preserve">, foram publicadas as Resoluções Conjuntas </w:t>
      </w:r>
      <w:r w:rsidR="00D64026" w:rsidRPr="00D64026">
        <w:t>Sem</w:t>
      </w:r>
      <w:r w:rsidR="00D64026">
        <w:t>ad/IEF/Igam/Feam nº 3.063</w:t>
      </w:r>
      <w:r w:rsidR="006D469B">
        <w:t xml:space="preserve"> </w:t>
      </w:r>
      <w:r w:rsidR="00D64026">
        <w:t xml:space="preserve">e </w:t>
      </w:r>
      <w:r w:rsidR="00D64026" w:rsidRPr="00D64026">
        <w:t>nº 3.064</w:t>
      </w:r>
      <w:r w:rsidR="006D469B">
        <w:t xml:space="preserve">, </w:t>
      </w:r>
      <w:r w:rsidR="006D469B" w:rsidRPr="007C1851">
        <w:t>de 29 de março de 2021</w:t>
      </w:r>
      <w:r w:rsidR="006D469B">
        <w:t>.</w:t>
      </w:r>
    </w:p>
    <w:p w14:paraId="37763DAE" w14:textId="77777777" w:rsidR="0047592A" w:rsidRDefault="0047592A" w:rsidP="0047592A">
      <w:pPr>
        <w:pStyle w:val="Corpodetexto"/>
        <w:jc w:val="both"/>
      </w:pPr>
    </w:p>
    <w:p w14:paraId="4E291EBE" w14:textId="77777777" w:rsidR="0047592A" w:rsidRDefault="0047592A" w:rsidP="0047592A">
      <w:pPr>
        <w:pStyle w:val="Corpodetexto"/>
        <w:jc w:val="both"/>
      </w:pPr>
      <w:r>
        <w:t>Nos casos das atividades econômicas classificadas como de nível de risco II ou III, que estão sujeitas a um ato de liberação, foram estabelecidos prazos para emissão destes atos, bem como quais atos podem ser aprovados tacitamente caso não haja apreciação pelo órgão ambiental competente no prazo estipulado.</w:t>
      </w:r>
    </w:p>
    <w:p w14:paraId="2502CD49" w14:textId="77777777" w:rsidR="00D64026" w:rsidRDefault="00D64026" w:rsidP="0047592A">
      <w:pPr>
        <w:pStyle w:val="Corpodetexto"/>
        <w:jc w:val="both"/>
      </w:pPr>
    </w:p>
    <w:p w14:paraId="778A290E" w14:textId="547942AE" w:rsidR="00D64026" w:rsidRDefault="00D64026" w:rsidP="0047592A">
      <w:pPr>
        <w:pStyle w:val="Corpodetexto"/>
        <w:jc w:val="both"/>
      </w:pPr>
      <w:r>
        <w:t>No âmbito do I</w:t>
      </w:r>
      <w:r w:rsidR="009A47C7">
        <w:t xml:space="preserve">gam, estes são os atos </w:t>
      </w:r>
      <w:r w:rsidR="00CC1350">
        <w:rPr>
          <w:color w:val="000000"/>
        </w:rPr>
        <w:t>públicos de liberação de atividade econômica</w:t>
      </w:r>
      <w:r w:rsidR="00CC1350">
        <w:t xml:space="preserve"> </w:t>
      </w:r>
      <w:r w:rsidR="009A47C7">
        <w:t>identificados e seus respectivos prazos:</w:t>
      </w:r>
    </w:p>
    <w:p w14:paraId="473B0F2C" w14:textId="77777777" w:rsidR="009A47C7" w:rsidRDefault="009A47C7" w:rsidP="0047592A">
      <w:pPr>
        <w:pStyle w:val="Corpodetexto"/>
        <w:jc w:val="both"/>
      </w:pPr>
    </w:p>
    <w:tbl>
      <w:tblPr>
        <w:tblW w:w="818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0"/>
        <w:gridCol w:w="6901"/>
        <w:gridCol w:w="576"/>
      </w:tblGrid>
      <w:tr w:rsidR="009A47C7" w:rsidRPr="009A47C7" w14:paraId="19657A43" w14:textId="77777777" w:rsidTr="009A47C7">
        <w:trPr>
          <w:trHeight w:val="270"/>
        </w:trPr>
        <w:tc>
          <w:tcPr>
            <w:tcW w:w="0" w:type="auto"/>
            <w:tcBorders>
              <w:top w:val="single" w:sz="4" w:space="0" w:color="auto"/>
              <w:left w:val="single" w:sz="4" w:space="0" w:color="auto"/>
              <w:bottom w:val="single" w:sz="4" w:space="0" w:color="auto"/>
              <w:right w:val="single" w:sz="4" w:space="0" w:color="auto"/>
            </w:tcBorders>
            <w:hideMark/>
          </w:tcPr>
          <w:p w14:paraId="1B8D6960"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1B104266" w14:textId="77777777" w:rsidR="009A47C7" w:rsidRPr="006D469B" w:rsidRDefault="009A47C7" w:rsidP="009A47C7">
            <w:pPr>
              <w:spacing w:before="100" w:beforeAutospacing="1" w:line="360" w:lineRule="auto"/>
            </w:pPr>
            <w:r w:rsidRPr="006D469B">
              <w:rPr>
                <w:color w:val="000000"/>
              </w:rPr>
              <w:t>Autorização de perfuração</w:t>
            </w:r>
          </w:p>
        </w:tc>
        <w:tc>
          <w:tcPr>
            <w:tcW w:w="0" w:type="auto"/>
            <w:tcBorders>
              <w:top w:val="single" w:sz="4" w:space="0" w:color="auto"/>
              <w:left w:val="single" w:sz="4" w:space="0" w:color="auto"/>
              <w:bottom w:val="single" w:sz="4" w:space="0" w:color="auto"/>
              <w:right w:val="single" w:sz="4" w:space="0" w:color="auto"/>
            </w:tcBorders>
            <w:hideMark/>
          </w:tcPr>
          <w:p w14:paraId="59CFF136" w14:textId="77777777" w:rsidR="009A47C7" w:rsidRPr="006D469B" w:rsidRDefault="009A47C7" w:rsidP="009A47C7">
            <w:pPr>
              <w:spacing w:before="100" w:beforeAutospacing="1" w:line="360" w:lineRule="auto"/>
            </w:pPr>
            <w:r w:rsidRPr="006D469B">
              <w:rPr>
                <w:color w:val="000000"/>
              </w:rPr>
              <w:t>90</w:t>
            </w:r>
          </w:p>
        </w:tc>
      </w:tr>
      <w:tr w:rsidR="009A47C7" w:rsidRPr="009A47C7" w14:paraId="3B575090" w14:textId="77777777" w:rsidTr="009A47C7">
        <w:trPr>
          <w:trHeight w:val="285"/>
        </w:trPr>
        <w:tc>
          <w:tcPr>
            <w:tcW w:w="0" w:type="auto"/>
            <w:tcBorders>
              <w:top w:val="single" w:sz="4" w:space="0" w:color="auto"/>
              <w:left w:val="single" w:sz="4" w:space="0" w:color="auto"/>
              <w:bottom w:val="single" w:sz="4" w:space="0" w:color="auto"/>
              <w:right w:val="single" w:sz="4" w:space="0" w:color="auto"/>
            </w:tcBorders>
            <w:hideMark/>
          </w:tcPr>
          <w:p w14:paraId="37C50DDC"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1DB19088" w14:textId="77777777" w:rsidR="009A47C7" w:rsidRPr="006D469B" w:rsidRDefault="009A47C7" w:rsidP="009A47C7">
            <w:pPr>
              <w:spacing w:before="100" w:beforeAutospacing="1" w:line="360" w:lineRule="auto"/>
            </w:pPr>
            <w:r w:rsidRPr="006D469B">
              <w:rPr>
                <w:color w:val="000000"/>
              </w:rPr>
              <w:t>Cadastramento de barragens de água</w:t>
            </w:r>
          </w:p>
        </w:tc>
        <w:tc>
          <w:tcPr>
            <w:tcW w:w="0" w:type="auto"/>
            <w:tcBorders>
              <w:top w:val="single" w:sz="4" w:space="0" w:color="auto"/>
              <w:left w:val="single" w:sz="4" w:space="0" w:color="auto"/>
              <w:bottom w:val="single" w:sz="4" w:space="0" w:color="auto"/>
              <w:right w:val="single" w:sz="4" w:space="0" w:color="auto"/>
            </w:tcBorders>
            <w:hideMark/>
          </w:tcPr>
          <w:p w14:paraId="4002828E" w14:textId="77777777" w:rsidR="009A47C7" w:rsidRPr="006D469B" w:rsidRDefault="009A47C7" w:rsidP="009A47C7">
            <w:pPr>
              <w:spacing w:before="100" w:beforeAutospacing="1" w:line="360" w:lineRule="auto"/>
            </w:pPr>
            <w:r w:rsidRPr="006D469B">
              <w:rPr>
                <w:color w:val="000000"/>
              </w:rPr>
              <w:t>60</w:t>
            </w:r>
          </w:p>
        </w:tc>
      </w:tr>
      <w:tr w:rsidR="009A47C7" w:rsidRPr="009A47C7" w14:paraId="4389BF7B" w14:textId="77777777" w:rsidTr="009A47C7">
        <w:trPr>
          <w:trHeight w:val="285"/>
        </w:trPr>
        <w:tc>
          <w:tcPr>
            <w:tcW w:w="0" w:type="auto"/>
            <w:tcBorders>
              <w:top w:val="single" w:sz="4" w:space="0" w:color="auto"/>
              <w:left w:val="single" w:sz="4" w:space="0" w:color="auto"/>
              <w:bottom w:val="single" w:sz="4" w:space="0" w:color="auto"/>
              <w:right w:val="single" w:sz="4" w:space="0" w:color="auto"/>
            </w:tcBorders>
            <w:hideMark/>
          </w:tcPr>
          <w:p w14:paraId="4D5BD44F"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56ECBF54" w14:textId="77777777" w:rsidR="009A47C7" w:rsidRPr="006D469B" w:rsidRDefault="009A47C7" w:rsidP="009A47C7">
            <w:pPr>
              <w:spacing w:before="100" w:beforeAutospacing="1" w:line="360" w:lineRule="auto"/>
            </w:pPr>
            <w:r w:rsidRPr="006D469B">
              <w:rPr>
                <w:color w:val="000000"/>
              </w:rPr>
              <w:t>Cadastros de isentos</w:t>
            </w:r>
          </w:p>
        </w:tc>
        <w:tc>
          <w:tcPr>
            <w:tcW w:w="0" w:type="auto"/>
            <w:tcBorders>
              <w:top w:val="single" w:sz="4" w:space="0" w:color="auto"/>
              <w:left w:val="single" w:sz="4" w:space="0" w:color="auto"/>
              <w:bottom w:val="single" w:sz="4" w:space="0" w:color="auto"/>
              <w:right w:val="single" w:sz="4" w:space="0" w:color="auto"/>
            </w:tcBorders>
            <w:hideMark/>
          </w:tcPr>
          <w:p w14:paraId="5374D12E" w14:textId="77777777" w:rsidR="009A47C7" w:rsidRPr="006D469B" w:rsidRDefault="009A47C7" w:rsidP="009A47C7">
            <w:pPr>
              <w:spacing w:before="100" w:beforeAutospacing="1" w:line="360" w:lineRule="auto"/>
            </w:pPr>
            <w:r w:rsidRPr="006D469B">
              <w:rPr>
                <w:color w:val="000000"/>
              </w:rPr>
              <w:t>60</w:t>
            </w:r>
          </w:p>
        </w:tc>
      </w:tr>
      <w:tr w:rsidR="009A47C7" w:rsidRPr="009A47C7" w14:paraId="1EE2D7A8" w14:textId="77777777" w:rsidTr="009A47C7">
        <w:trPr>
          <w:trHeight w:val="270"/>
        </w:trPr>
        <w:tc>
          <w:tcPr>
            <w:tcW w:w="0" w:type="auto"/>
            <w:tcBorders>
              <w:top w:val="single" w:sz="4" w:space="0" w:color="auto"/>
              <w:left w:val="single" w:sz="4" w:space="0" w:color="auto"/>
              <w:bottom w:val="single" w:sz="4" w:space="0" w:color="auto"/>
              <w:right w:val="single" w:sz="4" w:space="0" w:color="auto"/>
            </w:tcBorders>
            <w:hideMark/>
          </w:tcPr>
          <w:p w14:paraId="54F05E7F"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2466134B" w14:textId="77777777" w:rsidR="009A47C7" w:rsidRPr="006D469B" w:rsidRDefault="009A47C7" w:rsidP="009A47C7">
            <w:pPr>
              <w:spacing w:before="100" w:beforeAutospacing="1" w:line="360" w:lineRule="auto"/>
            </w:pPr>
            <w:r w:rsidRPr="006D469B">
              <w:rPr>
                <w:color w:val="000000"/>
              </w:rPr>
              <w:t>Cadastros de usos insignificantes</w:t>
            </w:r>
          </w:p>
        </w:tc>
        <w:tc>
          <w:tcPr>
            <w:tcW w:w="0" w:type="auto"/>
            <w:tcBorders>
              <w:top w:val="single" w:sz="4" w:space="0" w:color="auto"/>
              <w:left w:val="single" w:sz="4" w:space="0" w:color="auto"/>
              <w:bottom w:val="single" w:sz="4" w:space="0" w:color="auto"/>
              <w:right w:val="single" w:sz="4" w:space="0" w:color="auto"/>
            </w:tcBorders>
            <w:hideMark/>
          </w:tcPr>
          <w:p w14:paraId="7AFEDFF6" w14:textId="77777777" w:rsidR="009A47C7" w:rsidRPr="006D469B" w:rsidRDefault="009A47C7" w:rsidP="009A47C7">
            <w:pPr>
              <w:spacing w:before="100" w:beforeAutospacing="1" w:line="360" w:lineRule="auto"/>
            </w:pPr>
            <w:r w:rsidRPr="006D469B">
              <w:rPr>
                <w:color w:val="000000"/>
              </w:rPr>
              <w:t>1</w:t>
            </w:r>
          </w:p>
        </w:tc>
      </w:tr>
      <w:tr w:rsidR="009A47C7" w:rsidRPr="009A47C7" w14:paraId="7C90CE15" w14:textId="77777777" w:rsidTr="009A47C7">
        <w:trPr>
          <w:trHeight w:val="285"/>
        </w:trPr>
        <w:tc>
          <w:tcPr>
            <w:tcW w:w="0" w:type="auto"/>
            <w:tcBorders>
              <w:top w:val="single" w:sz="4" w:space="0" w:color="auto"/>
              <w:left w:val="single" w:sz="4" w:space="0" w:color="auto"/>
              <w:bottom w:val="single" w:sz="4" w:space="0" w:color="auto"/>
              <w:right w:val="single" w:sz="4" w:space="0" w:color="auto"/>
            </w:tcBorders>
            <w:hideMark/>
          </w:tcPr>
          <w:p w14:paraId="39F57085"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17EA667A" w14:textId="77777777" w:rsidR="009A47C7" w:rsidRPr="006D469B" w:rsidRDefault="009A47C7" w:rsidP="009A47C7">
            <w:pPr>
              <w:spacing w:before="100" w:beforeAutospacing="1" w:line="360" w:lineRule="auto"/>
            </w:pPr>
            <w:r w:rsidRPr="006D469B">
              <w:rPr>
                <w:color w:val="000000"/>
              </w:rPr>
              <w:t>Outorga coletiva</w:t>
            </w:r>
          </w:p>
        </w:tc>
        <w:tc>
          <w:tcPr>
            <w:tcW w:w="0" w:type="auto"/>
            <w:tcBorders>
              <w:top w:val="single" w:sz="4" w:space="0" w:color="auto"/>
              <w:left w:val="single" w:sz="4" w:space="0" w:color="auto"/>
              <w:bottom w:val="single" w:sz="4" w:space="0" w:color="auto"/>
              <w:right w:val="single" w:sz="4" w:space="0" w:color="auto"/>
            </w:tcBorders>
            <w:hideMark/>
          </w:tcPr>
          <w:p w14:paraId="166A06BA" w14:textId="77777777" w:rsidR="009A47C7" w:rsidRPr="006D469B" w:rsidRDefault="009A47C7" w:rsidP="009A47C7">
            <w:pPr>
              <w:spacing w:before="100" w:beforeAutospacing="1" w:line="360" w:lineRule="auto"/>
            </w:pPr>
            <w:r w:rsidRPr="006D469B">
              <w:rPr>
                <w:color w:val="000000"/>
              </w:rPr>
              <w:t>130</w:t>
            </w:r>
          </w:p>
        </w:tc>
      </w:tr>
      <w:tr w:rsidR="009A47C7" w:rsidRPr="009A47C7" w14:paraId="74CCF6D5" w14:textId="77777777" w:rsidTr="009A47C7">
        <w:trPr>
          <w:trHeight w:val="270"/>
        </w:trPr>
        <w:tc>
          <w:tcPr>
            <w:tcW w:w="0" w:type="auto"/>
            <w:tcBorders>
              <w:top w:val="single" w:sz="4" w:space="0" w:color="auto"/>
              <w:left w:val="single" w:sz="4" w:space="0" w:color="auto"/>
              <w:bottom w:val="single" w:sz="4" w:space="0" w:color="auto"/>
              <w:right w:val="single" w:sz="4" w:space="0" w:color="auto"/>
            </w:tcBorders>
            <w:hideMark/>
          </w:tcPr>
          <w:p w14:paraId="39D1F446"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4694E41E" w14:textId="77777777" w:rsidR="009A47C7" w:rsidRPr="006D469B" w:rsidRDefault="009A47C7" w:rsidP="009A47C7">
            <w:pPr>
              <w:spacing w:before="100" w:beforeAutospacing="1" w:line="360" w:lineRule="auto"/>
            </w:pPr>
            <w:r w:rsidRPr="006D469B">
              <w:rPr>
                <w:color w:val="000000"/>
              </w:rPr>
              <w:t>Outorga geral</w:t>
            </w:r>
          </w:p>
        </w:tc>
        <w:tc>
          <w:tcPr>
            <w:tcW w:w="0" w:type="auto"/>
            <w:tcBorders>
              <w:top w:val="single" w:sz="4" w:space="0" w:color="auto"/>
              <w:left w:val="single" w:sz="4" w:space="0" w:color="auto"/>
              <w:bottom w:val="single" w:sz="4" w:space="0" w:color="auto"/>
              <w:right w:val="single" w:sz="4" w:space="0" w:color="auto"/>
            </w:tcBorders>
            <w:hideMark/>
          </w:tcPr>
          <w:p w14:paraId="59001FB3" w14:textId="77777777" w:rsidR="009A47C7" w:rsidRPr="006D469B" w:rsidRDefault="009A47C7" w:rsidP="009A47C7">
            <w:pPr>
              <w:spacing w:before="100" w:beforeAutospacing="1" w:line="360" w:lineRule="auto"/>
            </w:pPr>
            <w:r w:rsidRPr="006D469B">
              <w:rPr>
                <w:color w:val="000000"/>
              </w:rPr>
              <w:t>90</w:t>
            </w:r>
          </w:p>
        </w:tc>
      </w:tr>
      <w:tr w:rsidR="009A47C7" w:rsidRPr="009A47C7" w14:paraId="24DA15EC" w14:textId="77777777" w:rsidTr="009A47C7">
        <w:trPr>
          <w:trHeight w:val="270"/>
        </w:trPr>
        <w:tc>
          <w:tcPr>
            <w:tcW w:w="0" w:type="auto"/>
            <w:tcBorders>
              <w:top w:val="single" w:sz="4" w:space="0" w:color="auto"/>
              <w:left w:val="single" w:sz="4" w:space="0" w:color="auto"/>
              <w:bottom w:val="single" w:sz="4" w:space="0" w:color="auto"/>
              <w:right w:val="single" w:sz="4" w:space="0" w:color="auto"/>
            </w:tcBorders>
            <w:hideMark/>
          </w:tcPr>
          <w:p w14:paraId="340A4016"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08495DBE" w14:textId="77777777" w:rsidR="009A47C7" w:rsidRPr="006D469B" w:rsidRDefault="009A47C7" w:rsidP="009A47C7">
            <w:pPr>
              <w:spacing w:before="100" w:beforeAutospacing="1" w:line="360" w:lineRule="auto"/>
            </w:pPr>
            <w:r w:rsidRPr="006D469B">
              <w:rPr>
                <w:color w:val="000000"/>
              </w:rPr>
              <w:t>Outorga grande porte</w:t>
            </w:r>
          </w:p>
        </w:tc>
        <w:tc>
          <w:tcPr>
            <w:tcW w:w="0" w:type="auto"/>
            <w:tcBorders>
              <w:top w:val="single" w:sz="4" w:space="0" w:color="auto"/>
              <w:left w:val="single" w:sz="4" w:space="0" w:color="auto"/>
              <w:bottom w:val="single" w:sz="4" w:space="0" w:color="auto"/>
              <w:right w:val="single" w:sz="4" w:space="0" w:color="auto"/>
            </w:tcBorders>
            <w:hideMark/>
          </w:tcPr>
          <w:p w14:paraId="019DFC06" w14:textId="77777777" w:rsidR="009A47C7" w:rsidRPr="006D469B" w:rsidRDefault="009A47C7" w:rsidP="009A47C7">
            <w:pPr>
              <w:spacing w:before="100" w:beforeAutospacing="1" w:line="360" w:lineRule="auto"/>
            </w:pPr>
            <w:r w:rsidRPr="006D469B">
              <w:rPr>
                <w:color w:val="000000"/>
              </w:rPr>
              <w:t>240</w:t>
            </w:r>
          </w:p>
        </w:tc>
      </w:tr>
      <w:tr w:rsidR="009A47C7" w:rsidRPr="009A47C7" w14:paraId="7CAA9B40" w14:textId="77777777" w:rsidTr="009A47C7">
        <w:trPr>
          <w:trHeight w:val="555"/>
        </w:trPr>
        <w:tc>
          <w:tcPr>
            <w:tcW w:w="0" w:type="auto"/>
            <w:tcBorders>
              <w:top w:val="single" w:sz="4" w:space="0" w:color="auto"/>
              <w:left w:val="single" w:sz="4" w:space="0" w:color="auto"/>
              <w:bottom w:val="single" w:sz="4" w:space="0" w:color="auto"/>
              <w:right w:val="single" w:sz="4" w:space="0" w:color="auto"/>
            </w:tcBorders>
            <w:hideMark/>
          </w:tcPr>
          <w:p w14:paraId="3D7E543E" w14:textId="77777777" w:rsidR="009A47C7" w:rsidRPr="006D469B" w:rsidRDefault="009A47C7" w:rsidP="009A47C7">
            <w:pPr>
              <w:spacing w:before="100" w:beforeAutospacing="1" w:line="360" w:lineRule="auto"/>
            </w:pPr>
            <w:r w:rsidRPr="006D469B">
              <w:rPr>
                <w:color w:val="000000"/>
              </w:rPr>
              <w:t>Igam</w:t>
            </w:r>
          </w:p>
        </w:tc>
        <w:tc>
          <w:tcPr>
            <w:tcW w:w="0" w:type="auto"/>
            <w:tcBorders>
              <w:top w:val="single" w:sz="4" w:space="0" w:color="auto"/>
              <w:left w:val="single" w:sz="4" w:space="0" w:color="auto"/>
              <w:bottom w:val="single" w:sz="4" w:space="0" w:color="auto"/>
              <w:right w:val="single" w:sz="4" w:space="0" w:color="auto"/>
            </w:tcBorders>
            <w:hideMark/>
          </w:tcPr>
          <w:p w14:paraId="3272A97D" w14:textId="77777777" w:rsidR="009A47C7" w:rsidRPr="006D469B" w:rsidRDefault="009A47C7" w:rsidP="009A47C7">
            <w:pPr>
              <w:spacing w:before="100" w:beforeAutospacing="1" w:line="360" w:lineRule="auto"/>
            </w:pPr>
            <w:r w:rsidRPr="006D469B">
              <w:rPr>
                <w:color w:val="000000"/>
              </w:rPr>
              <w:t>Outorgas - Modos de usos específicos (rebaixamento de nível e aproveitamento de potencial hidrelétrico)</w:t>
            </w:r>
          </w:p>
        </w:tc>
        <w:tc>
          <w:tcPr>
            <w:tcW w:w="0" w:type="auto"/>
            <w:tcBorders>
              <w:top w:val="single" w:sz="4" w:space="0" w:color="auto"/>
              <w:left w:val="single" w:sz="4" w:space="0" w:color="auto"/>
              <w:bottom w:val="single" w:sz="4" w:space="0" w:color="auto"/>
              <w:right w:val="single" w:sz="4" w:space="0" w:color="auto"/>
            </w:tcBorders>
            <w:hideMark/>
          </w:tcPr>
          <w:p w14:paraId="73DCE784" w14:textId="77777777" w:rsidR="009A47C7" w:rsidRPr="006D469B" w:rsidRDefault="009A47C7" w:rsidP="009A47C7">
            <w:pPr>
              <w:spacing w:before="100" w:beforeAutospacing="1" w:line="360" w:lineRule="auto"/>
            </w:pPr>
            <w:r w:rsidRPr="006D469B">
              <w:rPr>
                <w:color w:val="000000"/>
              </w:rPr>
              <w:t>100</w:t>
            </w:r>
            <w:r w:rsidRPr="006D469B">
              <w:rPr>
                <w:color w:val="000000"/>
              </w:rPr>
              <w:br/>
              <w:t> </w:t>
            </w:r>
          </w:p>
        </w:tc>
      </w:tr>
    </w:tbl>
    <w:p w14:paraId="3812E075" w14:textId="124889B6" w:rsidR="009A47C7" w:rsidRDefault="009A47C7" w:rsidP="009A47C7">
      <w:pPr>
        <w:spacing w:before="100" w:beforeAutospacing="1" w:line="360" w:lineRule="auto"/>
        <w:jc w:val="both"/>
        <w:rPr>
          <w:color w:val="000000"/>
        </w:rPr>
      </w:pPr>
      <w:r w:rsidRPr="009A47C7">
        <w:rPr>
          <w:color w:val="000000"/>
        </w:rPr>
        <w:t xml:space="preserve">Ressaltamos, porém, que </w:t>
      </w:r>
      <w:r>
        <w:rPr>
          <w:color w:val="000000"/>
        </w:rPr>
        <w:t xml:space="preserve">os seguintes atos públicos de liberação de atividade econômica </w:t>
      </w:r>
      <w:r w:rsidRPr="00CC1350">
        <w:rPr>
          <w:b/>
          <w:color w:val="000000"/>
        </w:rPr>
        <w:t>NÃO SE SUJEITAM À APROVAÇÃO TÁCITA</w:t>
      </w:r>
      <w:r>
        <w:rPr>
          <w:color w:val="000000"/>
        </w:rPr>
        <w:t>, mesmo após o decurso do prazo conferido à administração pública para manifestação:</w:t>
      </w:r>
    </w:p>
    <w:tbl>
      <w:tblPr>
        <w:tblW w:w="81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5"/>
        <w:gridCol w:w="5760"/>
      </w:tblGrid>
      <w:tr w:rsidR="00B92DE2" w:rsidRPr="006D469B" w14:paraId="192470CF" w14:textId="77777777" w:rsidTr="00B92DE2">
        <w:trPr>
          <w:trHeight w:val="270"/>
        </w:trPr>
        <w:tc>
          <w:tcPr>
            <w:tcW w:w="2355" w:type="dxa"/>
            <w:tcBorders>
              <w:top w:val="single" w:sz="4" w:space="0" w:color="auto"/>
              <w:left w:val="single" w:sz="4" w:space="0" w:color="auto"/>
              <w:bottom w:val="single" w:sz="4" w:space="0" w:color="auto"/>
              <w:right w:val="single" w:sz="4" w:space="0" w:color="auto"/>
            </w:tcBorders>
            <w:hideMark/>
          </w:tcPr>
          <w:p w14:paraId="52D41EFF" w14:textId="77777777" w:rsidR="00B92DE2" w:rsidRPr="006D469B" w:rsidRDefault="00B92DE2" w:rsidP="00B92DE2">
            <w:pPr>
              <w:spacing w:before="100" w:beforeAutospacing="1" w:line="360" w:lineRule="auto"/>
            </w:pPr>
            <w:r w:rsidRPr="006D469B">
              <w:rPr>
                <w:color w:val="000000"/>
              </w:rPr>
              <w:t>Igam</w:t>
            </w:r>
          </w:p>
        </w:tc>
        <w:tc>
          <w:tcPr>
            <w:tcW w:w="5760" w:type="dxa"/>
            <w:tcBorders>
              <w:top w:val="single" w:sz="4" w:space="0" w:color="auto"/>
              <w:left w:val="single" w:sz="4" w:space="0" w:color="auto"/>
              <w:bottom w:val="single" w:sz="4" w:space="0" w:color="auto"/>
              <w:right w:val="single" w:sz="4" w:space="0" w:color="auto"/>
            </w:tcBorders>
            <w:hideMark/>
          </w:tcPr>
          <w:p w14:paraId="2EB60D2E" w14:textId="77777777" w:rsidR="00B92DE2" w:rsidRPr="006D469B" w:rsidRDefault="00B92DE2" w:rsidP="00B92DE2">
            <w:pPr>
              <w:spacing w:before="100" w:beforeAutospacing="1" w:line="360" w:lineRule="auto"/>
            </w:pPr>
            <w:r w:rsidRPr="006D469B">
              <w:rPr>
                <w:color w:val="000000"/>
              </w:rPr>
              <w:t>Outorga coletiva</w:t>
            </w:r>
          </w:p>
        </w:tc>
      </w:tr>
      <w:tr w:rsidR="00B92DE2" w:rsidRPr="006D469B" w14:paraId="6EC7EC99" w14:textId="77777777" w:rsidTr="00B92DE2">
        <w:trPr>
          <w:trHeight w:val="285"/>
        </w:trPr>
        <w:tc>
          <w:tcPr>
            <w:tcW w:w="2355" w:type="dxa"/>
            <w:tcBorders>
              <w:top w:val="single" w:sz="4" w:space="0" w:color="auto"/>
              <w:left w:val="single" w:sz="4" w:space="0" w:color="auto"/>
              <w:bottom w:val="single" w:sz="4" w:space="0" w:color="auto"/>
              <w:right w:val="single" w:sz="4" w:space="0" w:color="auto"/>
            </w:tcBorders>
            <w:hideMark/>
          </w:tcPr>
          <w:p w14:paraId="2E2B496C" w14:textId="77777777" w:rsidR="00B92DE2" w:rsidRPr="006D469B" w:rsidRDefault="00B92DE2" w:rsidP="00B92DE2">
            <w:pPr>
              <w:spacing w:before="100" w:beforeAutospacing="1" w:line="360" w:lineRule="auto"/>
            </w:pPr>
            <w:r w:rsidRPr="006D469B">
              <w:rPr>
                <w:color w:val="000000"/>
              </w:rPr>
              <w:t>Igam</w:t>
            </w:r>
          </w:p>
        </w:tc>
        <w:tc>
          <w:tcPr>
            <w:tcW w:w="5760" w:type="dxa"/>
            <w:tcBorders>
              <w:top w:val="single" w:sz="4" w:space="0" w:color="auto"/>
              <w:left w:val="single" w:sz="4" w:space="0" w:color="auto"/>
              <w:bottom w:val="single" w:sz="4" w:space="0" w:color="auto"/>
              <w:right w:val="single" w:sz="4" w:space="0" w:color="auto"/>
            </w:tcBorders>
            <w:hideMark/>
          </w:tcPr>
          <w:p w14:paraId="4DAC871B" w14:textId="77777777" w:rsidR="00B92DE2" w:rsidRPr="006D469B" w:rsidRDefault="00B92DE2" w:rsidP="00B92DE2">
            <w:pPr>
              <w:spacing w:before="100" w:beforeAutospacing="1" w:line="360" w:lineRule="auto"/>
            </w:pPr>
            <w:r w:rsidRPr="006D469B">
              <w:rPr>
                <w:color w:val="000000"/>
              </w:rPr>
              <w:t>Outorga geral</w:t>
            </w:r>
          </w:p>
        </w:tc>
      </w:tr>
      <w:tr w:rsidR="00B92DE2" w:rsidRPr="006D469B" w14:paraId="15352273" w14:textId="77777777" w:rsidTr="00B92DE2">
        <w:trPr>
          <w:trHeight w:val="270"/>
        </w:trPr>
        <w:tc>
          <w:tcPr>
            <w:tcW w:w="2355" w:type="dxa"/>
            <w:tcBorders>
              <w:top w:val="single" w:sz="4" w:space="0" w:color="auto"/>
              <w:left w:val="single" w:sz="4" w:space="0" w:color="auto"/>
              <w:bottom w:val="single" w:sz="4" w:space="0" w:color="auto"/>
              <w:right w:val="single" w:sz="4" w:space="0" w:color="auto"/>
            </w:tcBorders>
            <w:hideMark/>
          </w:tcPr>
          <w:p w14:paraId="747AB71C" w14:textId="77777777" w:rsidR="00B92DE2" w:rsidRPr="006D469B" w:rsidRDefault="00B92DE2" w:rsidP="00B92DE2">
            <w:pPr>
              <w:spacing w:before="100" w:beforeAutospacing="1" w:line="360" w:lineRule="auto"/>
            </w:pPr>
            <w:r w:rsidRPr="006D469B">
              <w:rPr>
                <w:color w:val="000000"/>
              </w:rPr>
              <w:t>Igam</w:t>
            </w:r>
          </w:p>
        </w:tc>
        <w:tc>
          <w:tcPr>
            <w:tcW w:w="5760" w:type="dxa"/>
            <w:tcBorders>
              <w:top w:val="single" w:sz="4" w:space="0" w:color="auto"/>
              <w:left w:val="single" w:sz="4" w:space="0" w:color="auto"/>
              <w:bottom w:val="single" w:sz="4" w:space="0" w:color="auto"/>
              <w:right w:val="single" w:sz="4" w:space="0" w:color="auto"/>
            </w:tcBorders>
            <w:hideMark/>
          </w:tcPr>
          <w:p w14:paraId="22CFB3E5" w14:textId="77777777" w:rsidR="00B92DE2" w:rsidRPr="006D469B" w:rsidRDefault="00B92DE2" w:rsidP="00B92DE2">
            <w:pPr>
              <w:spacing w:before="100" w:beforeAutospacing="1" w:line="360" w:lineRule="auto"/>
            </w:pPr>
            <w:r w:rsidRPr="006D469B">
              <w:rPr>
                <w:color w:val="000000"/>
              </w:rPr>
              <w:t>Outorga grande porte</w:t>
            </w:r>
          </w:p>
        </w:tc>
      </w:tr>
      <w:tr w:rsidR="00B92DE2" w:rsidRPr="006D469B" w14:paraId="7A34627A" w14:textId="77777777" w:rsidTr="00B92DE2">
        <w:trPr>
          <w:trHeight w:val="555"/>
        </w:trPr>
        <w:tc>
          <w:tcPr>
            <w:tcW w:w="2355" w:type="dxa"/>
            <w:tcBorders>
              <w:top w:val="single" w:sz="4" w:space="0" w:color="auto"/>
              <w:left w:val="single" w:sz="4" w:space="0" w:color="auto"/>
              <w:bottom w:val="single" w:sz="4" w:space="0" w:color="auto"/>
              <w:right w:val="single" w:sz="4" w:space="0" w:color="auto"/>
            </w:tcBorders>
            <w:hideMark/>
          </w:tcPr>
          <w:p w14:paraId="254AB3E6" w14:textId="77777777" w:rsidR="00B92DE2" w:rsidRPr="006D469B" w:rsidRDefault="00B92DE2" w:rsidP="00B92DE2">
            <w:pPr>
              <w:spacing w:before="100" w:beforeAutospacing="1" w:line="360" w:lineRule="auto"/>
            </w:pPr>
            <w:r w:rsidRPr="006D469B">
              <w:rPr>
                <w:color w:val="000000"/>
              </w:rPr>
              <w:t>Igam</w:t>
            </w:r>
          </w:p>
        </w:tc>
        <w:tc>
          <w:tcPr>
            <w:tcW w:w="5760" w:type="dxa"/>
            <w:tcBorders>
              <w:top w:val="single" w:sz="4" w:space="0" w:color="auto"/>
              <w:left w:val="single" w:sz="4" w:space="0" w:color="auto"/>
              <w:bottom w:val="single" w:sz="4" w:space="0" w:color="auto"/>
              <w:right w:val="single" w:sz="4" w:space="0" w:color="auto"/>
            </w:tcBorders>
            <w:hideMark/>
          </w:tcPr>
          <w:p w14:paraId="3DE44B95" w14:textId="77777777" w:rsidR="00B92DE2" w:rsidRPr="006D469B" w:rsidRDefault="00B92DE2" w:rsidP="00B92DE2">
            <w:pPr>
              <w:spacing w:before="100" w:beforeAutospacing="1" w:line="360" w:lineRule="auto"/>
            </w:pPr>
            <w:r w:rsidRPr="006D469B">
              <w:rPr>
                <w:color w:val="000000"/>
              </w:rPr>
              <w:t>Outorgas - Modos de usos específicos (rebaixamento de nível e aproveitamento de potencial hidrelétrico)</w:t>
            </w:r>
          </w:p>
        </w:tc>
      </w:tr>
    </w:tbl>
    <w:p w14:paraId="46B2C9DF" w14:textId="64B41653" w:rsidR="00B92DE2" w:rsidRDefault="003C6D3E" w:rsidP="00545263">
      <w:pPr>
        <w:spacing w:before="100" w:beforeAutospacing="1"/>
        <w:jc w:val="both"/>
      </w:pPr>
      <w:r>
        <w:t>Para melhor compreensão acerca do tema, apresentamos, a seguir, as dúvidas mais comuns com suas respectivas respostas:</w:t>
      </w:r>
    </w:p>
    <w:p w14:paraId="6BC9595F" w14:textId="77777777" w:rsidR="00545263" w:rsidRDefault="00545263" w:rsidP="00545263">
      <w:pPr>
        <w:jc w:val="both"/>
      </w:pPr>
    </w:p>
    <w:p w14:paraId="3A88BF56" w14:textId="016148F4" w:rsidR="003C6D3E" w:rsidRDefault="003C6D3E" w:rsidP="00545263">
      <w:pPr>
        <w:pStyle w:val="PargrafodaLista"/>
        <w:numPr>
          <w:ilvl w:val="0"/>
          <w:numId w:val="48"/>
        </w:numPr>
        <w:spacing w:after="200"/>
        <w:jc w:val="both"/>
      </w:pPr>
      <w:r>
        <w:t>Quando se inicia a contagem do</w:t>
      </w:r>
      <w:r w:rsidR="00D60F96">
        <w:t>s</w:t>
      </w:r>
      <w:r>
        <w:t xml:space="preserve"> prazo</w:t>
      </w:r>
      <w:r w:rsidR="00D60F96">
        <w:t xml:space="preserve">s em </w:t>
      </w:r>
      <w:r>
        <w:t>dias?</w:t>
      </w:r>
    </w:p>
    <w:p w14:paraId="2B210DBA" w14:textId="5FFF2123" w:rsidR="003C6D3E" w:rsidRDefault="003C6D3E" w:rsidP="00545263">
      <w:pPr>
        <w:pStyle w:val="PargrafodaLista"/>
        <w:jc w:val="both"/>
        <w:rPr>
          <w:b/>
        </w:rPr>
      </w:pPr>
      <w:r>
        <w:t xml:space="preserve">R: Quando da formalização </w:t>
      </w:r>
      <w:r w:rsidR="00D60F96">
        <w:t xml:space="preserve">do processo </w:t>
      </w:r>
      <w:r>
        <w:t>c</w:t>
      </w:r>
      <w:r w:rsidR="00D60F96">
        <w:t>om integral instrução, estando presentes todos os documentos, estudos e informações exigíveis.</w:t>
      </w:r>
    </w:p>
    <w:p w14:paraId="2E1856FD" w14:textId="77777777" w:rsidR="003C6D3E" w:rsidRDefault="003C6D3E" w:rsidP="00545263">
      <w:pPr>
        <w:pStyle w:val="PargrafodaLista"/>
        <w:jc w:val="both"/>
        <w:rPr>
          <w:b/>
        </w:rPr>
      </w:pPr>
    </w:p>
    <w:p w14:paraId="76CDE726" w14:textId="228A9C19" w:rsidR="003C6D3E" w:rsidRDefault="00D60F96" w:rsidP="00545263">
      <w:pPr>
        <w:pStyle w:val="PargrafodaLista"/>
        <w:numPr>
          <w:ilvl w:val="0"/>
          <w:numId w:val="48"/>
        </w:numPr>
        <w:spacing w:after="200"/>
        <w:jc w:val="both"/>
      </w:pPr>
      <w:r>
        <w:t>Quais processos estão sujeitos à</w:t>
      </w:r>
      <w:r w:rsidR="003C6D3E">
        <w:t xml:space="preserve"> aprovação tácita</w:t>
      </w:r>
      <w:r>
        <w:t>, no tocante à aplicação da norma no tempo</w:t>
      </w:r>
      <w:r w:rsidR="003C6D3E">
        <w:t>?</w:t>
      </w:r>
    </w:p>
    <w:p w14:paraId="5779D583" w14:textId="1D99C502" w:rsidR="003C6D3E" w:rsidRDefault="003C6D3E" w:rsidP="00545263">
      <w:pPr>
        <w:pStyle w:val="PargrafodaLista"/>
        <w:jc w:val="both"/>
      </w:pPr>
      <w:r>
        <w:t xml:space="preserve">R: </w:t>
      </w:r>
      <w:r w:rsidR="00B445D5" w:rsidRPr="00B445D5">
        <w:t xml:space="preserve"> A Resolução Conjun</w:t>
      </w:r>
      <w:r w:rsidR="00B445D5">
        <w:t xml:space="preserve">ta Semad/Feam/IEF/Igam n° 3.064, de </w:t>
      </w:r>
      <w:r w:rsidR="00B445D5" w:rsidRPr="00B445D5">
        <w:t>2021</w:t>
      </w:r>
      <w:r w:rsidR="00B445D5">
        <w:t>,</w:t>
      </w:r>
      <w:r w:rsidR="00B445D5" w:rsidRPr="00B445D5">
        <w:t xml:space="preserve"> apenas se aplica aos processos formalizados a partir da sua publicação, o que ocorreu em 31 de março de 2021.</w:t>
      </w:r>
    </w:p>
    <w:p w14:paraId="0D1BDB81" w14:textId="77777777" w:rsidR="00B445D5" w:rsidRDefault="00B445D5" w:rsidP="00545263">
      <w:pPr>
        <w:pStyle w:val="PargrafodaLista"/>
        <w:jc w:val="both"/>
      </w:pPr>
    </w:p>
    <w:p w14:paraId="7800EC3C" w14:textId="271BB2F0" w:rsidR="003C6D3E" w:rsidRDefault="003C6D3E" w:rsidP="00545263">
      <w:pPr>
        <w:pStyle w:val="PargrafodaLista"/>
        <w:numPr>
          <w:ilvl w:val="0"/>
          <w:numId w:val="48"/>
        </w:numPr>
        <w:spacing w:after="200"/>
        <w:jc w:val="both"/>
      </w:pPr>
      <w:r>
        <w:t xml:space="preserve">Mesmo </w:t>
      </w:r>
      <w:r w:rsidR="00D60F96">
        <w:t>aqueles processos que tiveram sua aprovação tácita devem passar por análise técnica posteriormente?</w:t>
      </w:r>
    </w:p>
    <w:p w14:paraId="5673BE58" w14:textId="5C4BDB8F" w:rsidR="003C6D3E" w:rsidRDefault="003C6D3E" w:rsidP="00545263">
      <w:pPr>
        <w:pStyle w:val="PargrafodaLista"/>
        <w:jc w:val="both"/>
      </w:pPr>
      <w:r>
        <w:t>R: Sim. Deve-se fazer a avaliação dos documentos</w:t>
      </w:r>
      <w:r w:rsidR="00D60F96">
        <w:t xml:space="preserve">, </w:t>
      </w:r>
      <w:r>
        <w:t xml:space="preserve">mesmo </w:t>
      </w:r>
      <w:r w:rsidR="00D60F96">
        <w:t xml:space="preserve">o processo </w:t>
      </w:r>
      <w:r>
        <w:t>tendo sido aprovada tacitamente. Nesta análise, inclusive, deve-se verificar a conformidade dos estudos e projetos.</w:t>
      </w:r>
    </w:p>
    <w:p w14:paraId="315A1C3F" w14:textId="77777777" w:rsidR="003C6D3E" w:rsidRDefault="003C6D3E" w:rsidP="00545263">
      <w:pPr>
        <w:pStyle w:val="PargrafodaLista"/>
        <w:jc w:val="both"/>
      </w:pPr>
    </w:p>
    <w:p w14:paraId="68FA7467" w14:textId="389D93DF" w:rsidR="003C6D3E" w:rsidRDefault="003C6D3E" w:rsidP="00545263">
      <w:pPr>
        <w:pStyle w:val="PargrafodaLista"/>
        <w:numPr>
          <w:ilvl w:val="0"/>
          <w:numId w:val="48"/>
        </w:numPr>
        <w:spacing w:after="200"/>
        <w:jc w:val="both"/>
      </w:pPr>
      <w:r>
        <w:t>Decorrido o prazo par</w:t>
      </w:r>
      <w:r w:rsidR="006E179D">
        <w:t>a a análise do processo, a autorização deverá ser emitida</w:t>
      </w:r>
      <w:r>
        <w:t xml:space="preserve"> tacitamente? </w:t>
      </w:r>
    </w:p>
    <w:p w14:paraId="6B507340" w14:textId="77777777" w:rsidR="003C6D3E" w:rsidRDefault="003C6D3E" w:rsidP="00545263">
      <w:pPr>
        <w:pStyle w:val="PargrafodaLista"/>
        <w:jc w:val="both"/>
      </w:pPr>
      <w:r>
        <w:t>R: Sim, deverão ser emitidos os atos autorizativos, mediante a solicitação do usuário/empreendedor.</w:t>
      </w:r>
    </w:p>
    <w:p w14:paraId="0862444E" w14:textId="77777777" w:rsidR="003C6D3E" w:rsidRDefault="003C6D3E" w:rsidP="00545263">
      <w:pPr>
        <w:pStyle w:val="PargrafodaLista"/>
        <w:jc w:val="both"/>
      </w:pPr>
    </w:p>
    <w:p w14:paraId="3CE32719" w14:textId="1F941629" w:rsidR="003C6D3E" w:rsidRDefault="003C6D3E" w:rsidP="00545263">
      <w:pPr>
        <w:pStyle w:val="PargrafodaLista"/>
        <w:numPr>
          <w:ilvl w:val="0"/>
          <w:numId w:val="48"/>
        </w:numPr>
        <w:spacing w:after="200"/>
        <w:jc w:val="both"/>
      </w:pPr>
      <w:r>
        <w:t xml:space="preserve">No caso de solicitação de informações complementares, </w:t>
      </w:r>
      <w:r w:rsidR="0002461B">
        <w:t>suspende-se o prazo para a análise do processo</w:t>
      </w:r>
      <w:r>
        <w:t>?</w:t>
      </w:r>
    </w:p>
    <w:p w14:paraId="715FBDD9" w14:textId="7A5D927E" w:rsidR="003C6D3E" w:rsidRDefault="003C6D3E" w:rsidP="00545263">
      <w:pPr>
        <w:pStyle w:val="PargrafodaLista"/>
        <w:jc w:val="both"/>
      </w:pPr>
      <w:r>
        <w:t>R: Sim. No caso de</w:t>
      </w:r>
      <w:r w:rsidR="0068173D">
        <w:t xml:space="preserve"> solicitação de informações</w:t>
      </w:r>
      <w:r>
        <w:t xml:space="preserve"> complementar</w:t>
      </w:r>
      <w:r w:rsidR="0068173D">
        <w:t>es</w:t>
      </w:r>
      <w:r>
        <w:t xml:space="preserve">, os prazos serão suspensos em até </w:t>
      </w:r>
      <w:r w:rsidR="0068173D">
        <w:t xml:space="preserve">sessenta </w:t>
      </w:r>
      <w:r>
        <w:t>dias</w:t>
      </w:r>
      <w:r w:rsidR="0068173D">
        <w:t>, prorrogáveis a pedido do usuário/empreendedor</w:t>
      </w:r>
      <w:r>
        <w:t xml:space="preserve">. Após o recebimento das informações complementares, a contagem de prazo é retomada de onde parou. </w:t>
      </w:r>
    </w:p>
    <w:p w14:paraId="010330E3" w14:textId="77777777" w:rsidR="003C6D3E" w:rsidRDefault="003C6D3E" w:rsidP="00545263">
      <w:pPr>
        <w:pStyle w:val="PargrafodaLista"/>
        <w:jc w:val="both"/>
      </w:pPr>
    </w:p>
    <w:p w14:paraId="72771C19" w14:textId="77777777" w:rsidR="003C6D3E" w:rsidRDefault="003C6D3E" w:rsidP="00545263">
      <w:pPr>
        <w:pStyle w:val="PargrafodaLista"/>
        <w:numPr>
          <w:ilvl w:val="0"/>
          <w:numId w:val="48"/>
        </w:numPr>
        <w:spacing w:after="200"/>
        <w:jc w:val="both"/>
      </w:pPr>
      <w:r>
        <w:t xml:space="preserve">Poderá sair, no ato autorizativo, a expressão “documento emitido tacitamente”? </w:t>
      </w:r>
    </w:p>
    <w:p w14:paraId="5E7DEEA8" w14:textId="4DF50A61" w:rsidR="003C6D3E" w:rsidRPr="000F3E96" w:rsidRDefault="003C6D3E" w:rsidP="00545263">
      <w:pPr>
        <w:pStyle w:val="PargrafodaLista"/>
        <w:jc w:val="both"/>
      </w:pPr>
      <w:r>
        <w:t xml:space="preserve">R: Não. Os atos deverão ser emitidos </w:t>
      </w:r>
      <w:r w:rsidR="00145C89">
        <w:t>como se tivessem sido regularmente analisados e deferidos.</w:t>
      </w:r>
      <w:r>
        <w:t xml:space="preserve"> </w:t>
      </w:r>
    </w:p>
    <w:p w14:paraId="6FDB4294" w14:textId="77777777" w:rsidR="003C6D3E" w:rsidRPr="00B92DE2" w:rsidRDefault="003C6D3E" w:rsidP="00545263">
      <w:pPr>
        <w:jc w:val="both"/>
      </w:pPr>
    </w:p>
    <w:p w14:paraId="7D2F8F81" w14:textId="77777777" w:rsidR="00B92DE2" w:rsidRPr="009A47C7" w:rsidRDefault="00B92DE2" w:rsidP="00545263">
      <w:pPr>
        <w:jc w:val="both"/>
      </w:pPr>
    </w:p>
    <w:p w14:paraId="3FC1E559" w14:textId="77777777" w:rsidR="009A47C7" w:rsidRDefault="009A47C7" w:rsidP="00545263">
      <w:pPr>
        <w:pStyle w:val="Corpodetexto"/>
        <w:jc w:val="both"/>
      </w:pPr>
    </w:p>
    <w:p w14:paraId="678E10BC" w14:textId="77777777" w:rsidR="00E82EE9" w:rsidRDefault="00E82EE9" w:rsidP="003C6D3E">
      <w:pPr>
        <w:pStyle w:val="Corpodetexto"/>
        <w:jc w:val="both"/>
      </w:pPr>
    </w:p>
    <w:p w14:paraId="5880740F" w14:textId="1583A4C2" w:rsidR="00B70E32" w:rsidRDefault="00B70E32" w:rsidP="003C6D3E">
      <w:pPr>
        <w:pStyle w:val="Corpodetexto"/>
        <w:jc w:val="both"/>
      </w:pPr>
    </w:p>
    <w:p w14:paraId="116616CB" w14:textId="77777777" w:rsidR="00B70E32" w:rsidRDefault="00B70E32" w:rsidP="003C6D3E">
      <w:pPr>
        <w:spacing w:after="160" w:line="259" w:lineRule="auto"/>
        <w:jc w:val="both"/>
        <w:rPr>
          <w:b/>
          <w:color w:val="000000" w:themeColor="text1"/>
        </w:rPr>
      </w:pPr>
      <w:r>
        <w:br w:type="page"/>
      </w:r>
    </w:p>
    <w:p w14:paraId="4BD11C7B" w14:textId="4E83EDDB" w:rsidR="002F5E86" w:rsidRPr="00E45A55" w:rsidRDefault="00B70E32" w:rsidP="00E45A55">
      <w:pPr>
        <w:pStyle w:val="Ttulo2"/>
        <w:jc w:val="center"/>
        <w:rPr>
          <w:b/>
        </w:rPr>
      </w:pPr>
      <w:bookmarkStart w:id="197" w:name="_Toc37086380"/>
      <w:r w:rsidRPr="00E45A55">
        <w:rPr>
          <w:b/>
          <w:color w:val="auto"/>
        </w:rPr>
        <w:t>ANEXO</w:t>
      </w:r>
      <w:r w:rsidR="002F5E86" w:rsidRPr="00E45A55">
        <w:rPr>
          <w:b/>
          <w:color w:val="auto"/>
        </w:rPr>
        <w:t xml:space="preserve"> I</w:t>
      </w:r>
      <w:bookmarkEnd w:id="197"/>
      <w:r w:rsidR="002F5E86" w:rsidRPr="00E45A55">
        <w:rPr>
          <w:b/>
          <w:color w:val="auto"/>
        </w:rPr>
        <w:t xml:space="preserve"> </w:t>
      </w:r>
    </w:p>
    <w:p w14:paraId="6AA9FE34" w14:textId="3648C5E6" w:rsidR="00B70E32" w:rsidRPr="00E45A55" w:rsidRDefault="00FB169C" w:rsidP="00E45A55">
      <w:pPr>
        <w:pStyle w:val="Ttulo2"/>
        <w:jc w:val="center"/>
        <w:rPr>
          <w:rFonts w:ascii="Times New Roman" w:hAnsi="Times New Roman" w:cs="Times New Roman"/>
          <w:b/>
          <w:color w:val="auto"/>
          <w:sz w:val="24"/>
          <w:szCs w:val="24"/>
        </w:rPr>
      </w:pPr>
      <w:bookmarkStart w:id="198" w:name="_Toc37086381"/>
      <w:r w:rsidRPr="001F5B54">
        <w:rPr>
          <w:rFonts w:ascii="Times New Roman" w:hAnsi="Times New Roman" w:cs="Times New Roman"/>
          <w:b/>
          <w:color w:val="auto"/>
          <w:sz w:val="24"/>
          <w:szCs w:val="24"/>
        </w:rPr>
        <w:t>Modelo Parecer de Análise do Pedido de Reconsideração</w:t>
      </w:r>
      <w:bookmarkEnd w:id="198"/>
    </w:p>
    <w:p w14:paraId="56365C9A" w14:textId="45DD7D75" w:rsidR="00B70E32" w:rsidRDefault="00B70E32" w:rsidP="00B70E32">
      <w:pPr>
        <w:pStyle w:val="Corpodetexto"/>
        <w:jc w:val="both"/>
      </w:pPr>
    </w:p>
    <w:p w14:paraId="5D22DE73" w14:textId="090030B6" w:rsidR="00B70E32" w:rsidRDefault="00F31A19" w:rsidP="00B70E32">
      <w:pPr>
        <w:pStyle w:val="Corpodetexto"/>
        <w:jc w:val="both"/>
      </w:pPr>
      <w:r>
        <w:rPr>
          <w:noProof/>
          <w:lang w:eastAsia="pt-BR"/>
        </w:rPr>
        <w:drawing>
          <wp:inline distT="0" distB="0" distL="0" distR="0" wp14:anchorId="7800E5F2" wp14:editId="2356BE86">
            <wp:extent cx="5201392" cy="7067109"/>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20690" cy="7093330"/>
                    </a:xfrm>
                    <a:prstGeom prst="rect">
                      <a:avLst/>
                    </a:prstGeom>
                  </pic:spPr>
                </pic:pic>
              </a:graphicData>
            </a:graphic>
          </wp:inline>
        </w:drawing>
      </w:r>
    </w:p>
    <w:p w14:paraId="675966BE" w14:textId="520B5BF4" w:rsidR="00F31A19" w:rsidRDefault="00F31A19" w:rsidP="00B70E32">
      <w:pPr>
        <w:pStyle w:val="Corpodetexto"/>
        <w:jc w:val="both"/>
      </w:pPr>
      <w:r>
        <w:rPr>
          <w:noProof/>
          <w:lang w:eastAsia="pt-BR"/>
        </w:rPr>
        <w:drawing>
          <wp:inline distT="0" distB="0" distL="0" distR="0" wp14:anchorId="18D36FAB" wp14:editId="2AF023EC">
            <wp:extent cx="5438898" cy="7011768"/>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48018" cy="7023526"/>
                    </a:xfrm>
                    <a:prstGeom prst="rect">
                      <a:avLst/>
                    </a:prstGeom>
                  </pic:spPr>
                </pic:pic>
              </a:graphicData>
            </a:graphic>
          </wp:inline>
        </w:drawing>
      </w:r>
    </w:p>
    <w:p w14:paraId="74237A52" w14:textId="17145F9D" w:rsidR="00F31A19" w:rsidRDefault="00F31A19" w:rsidP="00B70E32">
      <w:pPr>
        <w:pStyle w:val="Corpodetexto"/>
        <w:jc w:val="both"/>
      </w:pPr>
    </w:p>
    <w:p w14:paraId="03A4C874" w14:textId="47BE8559" w:rsidR="00F31A19" w:rsidRDefault="00F31A19" w:rsidP="00B70E32">
      <w:pPr>
        <w:pStyle w:val="Corpodetexto"/>
        <w:jc w:val="both"/>
      </w:pPr>
    </w:p>
    <w:p w14:paraId="730E7CD3" w14:textId="205206EB" w:rsidR="00F31A19" w:rsidRDefault="00F31A19" w:rsidP="00B70E32">
      <w:pPr>
        <w:pStyle w:val="Corpodetexto"/>
        <w:jc w:val="both"/>
      </w:pPr>
    </w:p>
    <w:p w14:paraId="05E03014" w14:textId="0C722FB0" w:rsidR="00F31A19" w:rsidRDefault="00F31A19" w:rsidP="00B70E32">
      <w:pPr>
        <w:pStyle w:val="Corpodetexto"/>
        <w:jc w:val="both"/>
      </w:pPr>
    </w:p>
    <w:p w14:paraId="139C30D5" w14:textId="47E53294" w:rsidR="00F31A19" w:rsidRDefault="00F31A19" w:rsidP="00B70E32">
      <w:pPr>
        <w:pStyle w:val="Corpodetexto"/>
        <w:jc w:val="both"/>
      </w:pPr>
    </w:p>
    <w:p w14:paraId="3ED22ADD" w14:textId="77777777" w:rsidR="00F31A19" w:rsidRDefault="00F31A19" w:rsidP="00B70E32">
      <w:pPr>
        <w:pStyle w:val="Corpodetexto"/>
        <w:jc w:val="both"/>
      </w:pPr>
    </w:p>
    <w:p w14:paraId="008856F8" w14:textId="77777777" w:rsidR="002F5E86" w:rsidRDefault="002F5E86" w:rsidP="002F5E86">
      <w:pPr>
        <w:jc w:val="center"/>
        <w:rPr>
          <w:b/>
          <w:bCs/>
        </w:rPr>
      </w:pPr>
    </w:p>
    <w:p w14:paraId="492BAA49" w14:textId="097D1701" w:rsidR="002F5E86" w:rsidRPr="00E45A55" w:rsidRDefault="002F5E86" w:rsidP="00E45A55">
      <w:pPr>
        <w:pStyle w:val="Ttulo2"/>
        <w:jc w:val="center"/>
        <w:rPr>
          <w:b/>
        </w:rPr>
      </w:pPr>
      <w:bookmarkStart w:id="199" w:name="_Toc37086382"/>
      <w:r w:rsidRPr="00E45A55">
        <w:rPr>
          <w:rFonts w:ascii="Times New Roman" w:hAnsi="Times New Roman" w:cs="Times New Roman"/>
          <w:b/>
          <w:color w:val="auto"/>
          <w:sz w:val="24"/>
          <w:szCs w:val="24"/>
        </w:rPr>
        <w:t>ANEXO II</w:t>
      </w:r>
      <w:bookmarkEnd w:id="199"/>
      <w:r w:rsidRPr="00E45A55">
        <w:rPr>
          <w:rFonts w:ascii="Times New Roman" w:hAnsi="Times New Roman" w:cs="Times New Roman"/>
          <w:b/>
          <w:color w:val="auto"/>
          <w:sz w:val="24"/>
          <w:szCs w:val="24"/>
        </w:rPr>
        <w:t xml:space="preserve"> </w:t>
      </w:r>
    </w:p>
    <w:p w14:paraId="6A5883CA" w14:textId="684F0515" w:rsidR="00FB169C" w:rsidRPr="00E45A55" w:rsidRDefault="00FB169C" w:rsidP="00E45A55">
      <w:pPr>
        <w:pStyle w:val="Ttulo2"/>
        <w:jc w:val="center"/>
        <w:rPr>
          <w:rFonts w:ascii="Times New Roman" w:hAnsi="Times New Roman" w:cs="Times New Roman"/>
          <w:b/>
          <w:color w:val="auto"/>
          <w:sz w:val="24"/>
          <w:szCs w:val="24"/>
        </w:rPr>
      </w:pPr>
      <w:bookmarkStart w:id="200" w:name="_Toc37086383"/>
      <w:r>
        <w:rPr>
          <w:rFonts w:ascii="Times New Roman" w:hAnsi="Times New Roman" w:cs="Times New Roman"/>
          <w:b/>
          <w:color w:val="auto"/>
          <w:sz w:val="24"/>
          <w:szCs w:val="24"/>
        </w:rPr>
        <w:t>M</w:t>
      </w:r>
      <w:r w:rsidRPr="00FB169C">
        <w:rPr>
          <w:rFonts w:ascii="Times New Roman" w:hAnsi="Times New Roman" w:cs="Times New Roman"/>
          <w:b/>
          <w:color w:val="auto"/>
          <w:sz w:val="24"/>
          <w:szCs w:val="24"/>
        </w:rPr>
        <w:t>odelo Análise Preliminar do Recurso</w:t>
      </w:r>
      <w:bookmarkEnd w:id="200"/>
    </w:p>
    <w:p w14:paraId="4EA578B1" w14:textId="77777777" w:rsidR="00E82DAA" w:rsidRPr="002334F5" w:rsidRDefault="00E82DAA" w:rsidP="00396A27">
      <w:pPr>
        <w:jc w:val="both"/>
      </w:pPr>
    </w:p>
    <w:p w14:paraId="7EF9C326" w14:textId="6D8A1258" w:rsidR="004471E5" w:rsidRDefault="00261E97" w:rsidP="00396A27">
      <w:pPr>
        <w:pStyle w:val="Corpodetexto"/>
        <w:jc w:val="both"/>
        <w:rPr>
          <w:highlight w:val="yellow"/>
        </w:rPr>
      </w:pPr>
      <w:r>
        <w:rPr>
          <w:noProof/>
          <w:lang w:eastAsia="pt-BR"/>
        </w:rPr>
        <w:drawing>
          <wp:inline distT="0" distB="0" distL="0" distR="0" wp14:anchorId="1C7E5EED" wp14:editId="5AF0FE90">
            <wp:extent cx="5142015" cy="6934772"/>
            <wp:effectExtent l="0" t="0" r="190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51201" cy="6947161"/>
                    </a:xfrm>
                    <a:prstGeom prst="rect">
                      <a:avLst/>
                    </a:prstGeom>
                  </pic:spPr>
                </pic:pic>
              </a:graphicData>
            </a:graphic>
          </wp:inline>
        </w:drawing>
      </w:r>
    </w:p>
    <w:p w14:paraId="64EEAE2E" w14:textId="4C6F29FB" w:rsidR="00261E97" w:rsidRDefault="00261E97" w:rsidP="00396A27">
      <w:pPr>
        <w:pStyle w:val="Corpodetexto"/>
        <w:jc w:val="both"/>
        <w:rPr>
          <w:highlight w:val="yellow"/>
        </w:rPr>
      </w:pPr>
      <w:r>
        <w:rPr>
          <w:noProof/>
          <w:lang w:eastAsia="pt-BR"/>
        </w:rPr>
        <w:drawing>
          <wp:inline distT="0" distB="0" distL="0" distR="0" wp14:anchorId="450CE5C2" wp14:editId="7B988E41">
            <wp:extent cx="5237018" cy="5548408"/>
            <wp:effectExtent l="0" t="0" r="190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42599" cy="5554320"/>
                    </a:xfrm>
                    <a:prstGeom prst="rect">
                      <a:avLst/>
                    </a:prstGeom>
                  </pic:spPr>
                </pic:pic>
              </a:graphicData>
            </a:graphic>
          </wp:inline>
        </w:drawing>
      </w:r>
    </w:p>
    <w:p w14:paraId="5FAA68E9" w14:textId="3FB016F9" w:rsidR="00261E97" w:rsidRDefault="00261E97" w:rsidP="00396A27">
      <w:pPr>
        <w:pStyle w:val="Corpodetexto"/>
        <w:jc w:val="both"/>
        <w:rPr>
          <w:highlight w:val="yellow"/>
        </w:rPr>
      </w:pPr>
    </w:p>
    <w:p w14:paraId="0894F99B" w14:textId="77777777" w:rsidR="002F5E86" w:rsidRDefault="002F5E86" w:rsidP="00E45A55">
      <w:pPr>
        <w:pStyle w:val="Ttulo2"/>
        <w:jc w:val="center"/>
        <w:rPr>
          <w:rFonts w:ascii="Times New Roman" w:hAnsi="Times New Roman" w:cs="Times New Roman"/>
          <w:b/>
          <w:color w:val="auto"/>
          <w:sz w:val="24"/>
          <w:szCs w:val="24"/>
        </w:rPr>
      </w:pPr>
      <w:bookmarkStart w:id="201" w:name="_Toc37086384"/>
      <w:r>
        <w:rPr>
          <w:rFonts w:ascii="Times New Roman" w:hAnsi="Times New Roman" w:cs="Times New Roman"/>
          <w:b/>
          <w:color w:val="auto"/>
          <w:sz w:val="24"/>
          <w:szCs w:val="24"/>
        </w:rPr>
        <w:t xml:space="preserve">ANEXO </w:t>
      </w:r>
      <w:r w:rsidR="00261E97">
        <w:rPr>
          <w:rFonts w:ascii="Times New Roman" w:hAnsi="Times New Roman" w:cs="Times New Roman"/>
          <w:b/>
          <w:color w:val="auto"/>
          <w:sz w:val="24"/>
          <w:szCs w:val="24"/>
        </w:rPr>
        <w:t>II</w:t>
      </w:r>
      <w:r w:rsidR="002D60E8">
        <w:rPr>
          <w:rFonts w:ascii="Times New Roman" w:hAnsi="Times New Roman" w:cs="Times New Roman"/>
          <w:b/>
          <w:color w:val="auto"/>
          <w:sz w:val="24"/>
          <w:szCs w:val="24"/>
        </w:rPr>
        <w:t>I</w:t>
      </w:r>
      <w:bookmarkEnd w:id="201"/>
    </w:p>
    <w:p w14:paraId="2A669C51" w14:textId="7DE5755D" w:rsidR="00261E97" w:rsidRPr="000608EA" w:rsidRDefault="006453D7" w:rsidP="00E45A55">
      <w:pPr>
        <w:pStyle w:val="Ttulo2"/>
        <w:jc w:val="center"/>
        <w:rPr>
          <w:rFonts w:ascii="Times New Roman" w:hAnsi="Times New Roman" w:cs="Times New Roman"/>
          <w:b/>
          <w:i/>
          <w:color w:val="auto"/>
          <w:sz w:val="24"/>
          <w:szCs w:val="24"/>
        </w:rPr>
      </w:pPr>
      <w:bookmarkStart w:id="202" w:name="_Toc37086385"/>
      <w:r>
        <w:rPr>
          <w:rFonts w:ascii="Times New Roman" w:hAnsi="Times New Roman" w:cs="Times New Roman"/>
          <w:b/>
          <w:color w:val="auto"/>
          <w:sz w:val="24"/>
          <w:szCs w:val="24"/>
        </w:rPr>
        <w:t>Planilha de Monitoramento de Vazão</w:t>
      </w:r>
      <w:r w:rsidR="000D5D1C">
        <w:rPr>
          <w:rStyle w:val="Refdenotaderodap"/>
          <w:rFonts w:ascii="Times New Roman" w:hAnsi="Times New Roman" w:cs="Times New Roman"/>
          <w:b/>
          <w:color w:val="auto"/>
          <w:sz w:val="24"/>
          <w:szCs w:val="24"/>
        </w:rPr>
        <w:footnoteReference w:id="37"/>
      </w:r>
      <w:bookmarkEnd w:id="202"/>
    </w:p>
    <w:p w14:paraId="616E2EAA" w14:textId="17138C3D" w:rsidR="00261E97" w:rsidRDefault="00261E97" w:rsidP="00396A27">
      <w:pPr>
        <w:pStyle w:val="Corpodetexto"/>
        <w:jc w:val="both"/>
        <w:rPr>
          <w:highlight w:val="yellow"/>
        </w:rPr>
      </w:pPr>
    </w:p>
    <w:p w14:paraId="63F7C3E5" w14:textId="48689D6E" w:rsidR="002D60E8" w:rsidRDefault="00E00160" w:rsidP="00396A27">
      <w:pPr>
        <w:pStyle w:val="Corpodetexto"/>
        <w:jc w:val="both"/>
        <w:rPr>
          <w:highlight w:val="yellow"/>
        </w:rPr>
      </w:pPr>
      <w:r w:rsidRPr="00E00160">
        <w:rPr>
          <w:noProof/>
          <w:lang w:eastAsia="pt-BR"/>
        </w:rPr>
        <w:drawing>
          <wp:inline distT="0" distB="0" distL="0" distR="0" wp14:anchorId="0D5747C9" wp14:editId="2A4CE1DF">
            <wp:extent cx="5400040" cy="1368464"/>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368464"/>
                    </a:xfrm>
                    <a:prstGeom prst="rect">
                      <a:avLst/>
                    </a:prstGeom>
                    <a:noFill/>
                    <a:ln>
                      <a:noFill/>
                    </a:ln>
                  </pic:spPr>
                </pic:pic>
              </a:graphicData>
            </a:graphic>
          </wp:inline>
        </w:drawing>
      </w:r>
    </w:p>
    <w:p w14:paraId="706C5090" w14:textId="4B5F1821" w:rsidR="000D5D1C" w:rsidRPr="00396A27" w:rsidRDefault="000D5D1C" w:rsidP="00396A27">
      <w:pPr>
        <w:pStyle w:val="Corpodetexto"/>
        <w:jc w:val="both"/>
        <w:rPr>
          <w:highlight w:val="yellow"/>
        </w:rPr>
      </w:pPr>
    </w:p>
    <w:sectPr w:rsidR="000D5D1C" w:rsidRPr="00396A27" w:rsidSect="00321DFC">
      <w:pgSz w:w="11906" w:h="16838"/>
      <w:pgMar w:top="1985" w:right="1701" w:bottom="1276" w:left="1701" w:header="284"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557BC" w14:textId="77777777" w:rsidR="00504093" w:rsidRDefault="00504093">
      <w:r>
        <w:separator/>
      </w:r>
    </w:p>
  </w:endnote>
  <w:endnote w:type="continuationSeparator" w:id="0">
    <w:p w14:paraId="7BC6102D" w14:textId="77777777" w:rsidR="00504093" w:rsidRDefault="0050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59BE8" w14:textId="1FE5AFC5" w:rsidR="002C171F" w:rsidRDefault="002C171F">
    <w:pPr>
      <w:pStyle w:val="Rodap"/>
      <w:ind w:left="-1276"/>
    </w:pPr>
    <w:r>
      <w:rPr>
        <w:noProof/>
      </w:rPr>
      <mc:AlternateContent>
        <mc:Choice Requires="wps">
          <w:drawing>
            <wp:anchor distT="0" distB="0" distL="114300" distR="114300" simplePos="0" relativeHeight="251662336" behindDoc="0" locked="0" layoutInCell="1" allowOverlap="1" wp14:anchorId="4994CBBE" wp14:editId="7A23B552">
              <wp:simplePos x="0" y="0"/>
              <wp:positionH relativeFrom="column">
                <wp:posOffset>-680085</wp:posOffset>
              </wp:positionH>
              <wp:positionV relativeFrom="paragraph">
                <wp:posOffset>363855</wp:posOffset>
              </wp:positionV>
              <wp:extent cx="4819650" cy="238125"/>
              <wp:effectExtent l="0" t="0" r="19050" b="28575"/>
              <wp:wrapNone/>
              <wp:docPr id="2" name="Retângulo 2"/>
              <wp:cNvGraphicFramePr/>
              <a:graphic xmlns:a="http://schemas.openxmlformats.org/drawingml/2006/main">
                <a:graphicData uri="http://schemas.microsoft.com/office/word/2010/wordprocessingShape">
                  <wps:wsp>
                    <wps:cNvSpPr/>
                    <wps:spPr>
                      <a:xfrm>
                        <a:off x="0" y="0"/>
                        <a:ext cx="4819650" cy="238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7A35FA21" id="Retângulo 2" o:spid="_x0000_s1026" style="position:absolute;margin-left:-53.55pt;margin-top:28.65pt;width:379.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" fillcolor="white [3201]" strokecolor="white [3212]" strokeweight="1pt"/>
          </w:pict>
        </mc:Fallback>
      </mc:AlternateContent>
    </w:r>
    <w:r>
      <w:rPr>
        <w:noProof/>
      </w:rPr>
      <w:drawing>
        <wp:inline distT="0" distB="0" distL="0" distR="0" wp14:anchorId="3C4CA99A" wp14:editId="64134585">
          <wp:extent cx="6932930" cy="904875"/>
          <wp:effectExtent l="0" t="0" r="1270" b="0"/>
          <wp:docPr id="14" name="Imagem 14" descr="C:\Users\m11533874\Documents\Peças\Asnop\Anexos Asnop rodapé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m 70" descr="C:\Users\m11533874\Documents\Peças\Asnop\Anexos Asnop rodapé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021778" cy="9164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A3F0F" w14:textId="77777777" w:rsidR="00504093" w:rsidRDefault="00504093">
      <w:r>
        <w:separator/>
      </w:r>
    </w:p>
  </w:footnote>
  <w:footnote w:type="continuationSeparator" w:id="0">
    <w:p w14:paraId="76E7C869" w14:textId="77777777" w:rsidR="00504093" w:rsidRDefault="00504093">
      <w:r>
        <w:continuationSeparator/>
      </w:r>
    </w:p>
  </w:footnote>
  <w:footnote w:id="1">
    <w:p w14:paraId="5BB2AFFD" w14:textId="3A4D9B48" w:rsidR="002C171F" w:rsidRDefault="002C171F">
      <w:pPr>
        <w:pStyle w:val="Textodenotaderodap"/>
      </w:pPr>
      <w:r>
        <w:rPr>
          <w:rStyle w:val="Refdenotaderodap"/>
        </w:rPr>
        <w:footnoteRef/>
      </w:r>
      <w:r>
        <w:t xml:space="preserve"> N</w:t>
      </w:r>
      <w:r w:rsidRPr="00D479AC">
        <w:t>ão se aplica</w:t>
      </w:r>
      <w:r>
        <w:t xml:space="preserve"> as instruções, orientações e notas orientativas referente ao </w:t>
      </w:r>
      <w:r w:rsidRPr="00D479AC">
        <w:t xml:space="preserve">licenciamento </w:t>
      </w:r>
      <w:r>
        <w:t xml:space="preserve">ambiental </w:t>
      </w:r>
      <w:r w:rsidRPr="00D479AC">
        <w:t>e demais autorizações</w:t>
      </w:r>
      <w:r>
        <w:t>.</w:t>
      </w:r>
    </w:p>
  </w:footnote>
  <w:footnote w:id="2">
    <w:p w14:paraId="33DB0A7E" w14:textId="77777777" w:rsidR="002C171F" w:rsidRDefault="002C171F">
      <w:pPr>
        <w:pStyle w:val="Textodenotaderodap"/>
      </w:pPr>
      <w:r>
        <w:rPr>
          <w:rStyle w:val="Refdenotaderodap"/>
        </w:rPr>
        <w:footnoteRef/>
      </w:r>
      <w:r>
        <w:t xml:space="preserve"> </w:t>
      </w:r>
      <w:hyperlink r:id="rId1" w:history="1">
        <w:r w:rsidRPr="000608EA">
          <w:rPr>
            <w:rStyle w:val="Hyperlink"/>
            <w:sz w:val="16"/>
            <w:szCs w:val="16"/>
          </w:rPr>
          <w:t>http://portal1.snirh.gov.br/ana/apps/webappviewer/index.html?id=ef7d29c2ac754e9890d7cdbb78cbaf2c</w:t>
        </w:r>
      </w:hyperlink>
    </w:p>
  </w:footnote>
  <w:footnote w:id="3">
    <w:p w14:paraId="3A3DF5E7" w14:textId="144CE65D" w:rsidR="002C171F" w:rsidRDefault="002C171F">
      <w:pPr>
        <w:pStyle w:val="Textodenotaderodap"/>
      </w:pPr>
      <w:r>
        <w:rPr>
          <w:rStyle w:val="Refdenotaderodap"/>
        </w:rPr>
        <w:footnoteRef/>
      </w:r>
      <w:r>
        <w:t xml:space="preserve"> </w:t>
      </w:r>
      <w:hyperlink r:id="rId2" w:history="1">
        <w:r w:rsidRPr="00864B17">
          <w:rPr>
            <w:rStyle w:val="Hyperlink"/>
            <w:sz w:val="16"/>
            <w:szCs w:val="16"/>
          </w:rPr>
          <w:t>http://idesisema.meioambiente.mg.gov.br/</w:t>
        </w:r>
      </w:hyperlink>
    </w:p>
  </w:footnote>
  <w:footnote w:id="4">
    <w:p w14:paraId="5AB01DE0" w14:textId="67DD296D" w:rsidR="002C171F" w:rsidRDefault="002C171F">
      <w:pPr>
        <w:pStyle w:val="Textodenotaderodap"/>
      </w:pPr>
      <w:r>
        <w:rPr>
          <w:rStyle w:val="Refdenotaderodap"/>
        </w:rPr>
        <w:footnoteRef/>
      </w:r>
      <w:r>
        <w:t xml:space="preserve"> </w:t>
      </w:r>
      <w:r w:rsidRPr="000608EA">
        <w:rPr>
          <w:sz w:val="16"/>
          <w:szCs w:val="16"/>
        </w:rPr>
        <w:t>A regularização por meio do Cadastro de Usos Insignificante depende do atendimento integral dos termos da DN CERH-MG nº 34/2010.</w:t>
      </w:r>
    </w:p>
  </w:footnote>
  <w:footnote w:id="5">
    <w:p w14:paraId="51DCB4E0" w14:textId="2565A363" w:rsidR="002C171F" w:rsidRDefault="002C171F">
      <w:pPr>
        <w:pStyle w:val="Textodenotaderodap"/>
      </w:pPr>
      <w:r>
        <w:rPr>
          <w:rStyle w:val="Refdenotaderodap"/>
        </w:rPr>
        <w:footnoteRef/>
      </w:r>
      <w:r>
        <w:t xml:space="preserve"> </w:t>
      </w:r>
      <w:r w:rsidRPr="000608EA">
        <w:rPr>
          <w:sz w:val="16"/>
          <w:szCs w:val="16"/>
        </w:rPr>
        <w:t>Em cada margem do curso de água</w:t>
      </w:r>
    </w:p>
  </w:footnote>
  <w:footnote w:id="6">
    <w:p w14:paraId="52600E4A" w14:textId="52F35FAF" w:rsidR="002C171F" w:rsidRDefault="002C171F">
      <w:pPr>
        <w:pStyle w:val="Textodenotaderodap"/>
      </w:pPr>
      <w:r>
        <w:rPr>
          <w:rStyle w:val="Refdenotaderodap"/>
        </w:rPr>
        <w:footnoteRef/>
      </w:r>
      <w:r>
        <w:t xml:space="preserve"> Processo SEI nº </w:t>
      </w:r>
      <w:r w:rsidRPr="006E37AE">
        <w:t>2240.01.0001650/2019-93</w:t>
      </w:r>
      <w:r>
        <w:t>, Nota Jurídica nº 19 (</w:t>
      </w:r>
      <w:r w:rsidRPr="006E37AE">
        <w:t>24937165</w:t>
      </w:r>
      <w:r>
        <w:t>).</w:t>
      </w:r>
    </w:p>
  </w:footnote>
  <w:footnote w:id="7">
    <w:p w14:paraId="3F7BAB19" w14:textId="255C564F" w:rsidR="002C171F" w:rsidRDefault="002C171F" w:rsidP="000608EA">
      <w:pPr>
        <w:pStyle w:val="Textodenotaderodap"/>
        <w:jc w:val="both"/>
      </w:pPr>
      <w:r>
        <w:rPr>
          <w:rStyle w:val="Refdenotaderodap"/>
        </w:rPr>
        <w:footnoteRef/>
      </w:r>
      <w:r>
        <w:t xml:space="preserve"> </w:t>
      </w:r>
      <w:r w:rsidRPr="000608EA">
        <w:rPr>
          <w:sz w:val="16"/>
          <w:szCs w:val="16"/>
        </w:rPr>
        <w:t>O tamponamento deverá seguir o procedimento estabelecido na Nota Técnica DIC/DvRC Nº 01/2006 disponível no sítio eletrônico do Igam (</w:t>
      </w:r>
      <w:hyperlink r:id="rId3" w:history="1">
        <w:r w:rsidRPr="000608EA">
          <w:rPr>
            <w:rStyle w:val="Hyperlink"/>
            <w:sz w:val="16"/>
            <w:szCs w:val="16"/>
          </w:rPr>
          <w:t>http://www.igam.mg.gov.br/images/stories/2018/OUTORGA/Nota_T%C3%A9cnica_DIC.DvRU_n._01-2006.pdf</w:t>
        </w:r>
      </w:hyperlink>
      <w:r w:rsidRPr="000608EA">
        <w:rPr>
          <w:sz w:val="16"/>
          <w:szCs w:val="16"/>
        </w:rPr>
        <w:t>)</w:t>
      </w:r>
    </w:p>
  </w:footnote>
  <w:footnote w:id="8">
    <w:p w14:paraId="6EBB493A" w14:textId="6C16DE42" w:rsidR="002C171F" w:rsidRPr="000608EA" w:rsidRDefault="002C171F">
      <w:pPr>
        <w:pStyle w:val="Textodenotaderodap"/>
        <w:rPr>
          <w:sz w:val="16"/>
          <w:szCs w:val="16"/>
        </w:rPr>
      </w:pPr>
      <w:r w:rsidRPr="00756E78">
        <w:rPr>
          <w:rStyle w:val="Refdenotaderodap"/>
        </w:rPr>
        <w:footnoteRef/>
      </w:r>
      <w:r w:rsidRPr="00756E78">
        <w:t xml:space="preserve"> </w:t>
      </w:r>
      <w:hyperlink r:id="rId4" w:history="1">
        <w:r w:rsidRPr="000608EA">
          <w:rPr>
            <w:rStyle w:val="Hyperlink"/>
            <w:sz w:val="16"/>
            <w:szCs w:val="16"/>
          </w:rPr>
          <w:t>http://www.igam.mg.gov.br/outorga/formularios</w:t>
        </w:r>
      </w:hyperlink>
    </w:p>
  </w:footnote>
  <w:footnote w:id="9">
    <w:p w14:paraId="5773CF18" w14:textId="326E9899" w:rsidR="002C171F" w:rsidRDefault="002C171F">
      <w:pPr>
        <w:pStyle w:val="Textodenotaderodap"/>
      </w:pPr>
      <w:r w:rsidRPr="00D5243F">
        <w:rPr>
          <w:rStyle w:val="Refdenotaderodap"/>
        </w:rPr>
        <w:footnoteRef/>
      </w:r>
      <w:r w:rsidRPr="00D5243F">
        <w:t xml:space="preserve"> </w:t>
      </w:r>
      <w:hyperlink r:id="rId5" w:history="1">
        <w:r w:rsidRPr="000608EA">
          <w:rPr>
            <w:rStyle w:val="Hyperlink"/>
            <w:sz w:val="16"/>
            <w:szCs w:val="16"/>
          </w:rPr>
          <w:t>http://www.igam.mg.gov.br/outorga/usos-isentos-de-outorga</w:t>
        </w:r>
      </w:hyperlink>
      <w:r>
        <w:t xml:space="preserve"> </w:t>
      </w:r>
    </w:p>
  </w:footnote>
  <w:footnote w:id="10">
    <w:p w14:paraId="030D6466" w14:textId="03CA727F" w:rsidR="002C171F" w:rsidRDefault="002C171F">
      <w:pPr>
        <w:pStyle w:val="Textodenotaderodap"/>
      </w:pPr>
      <w:r w:rsidRPr="007C7062">
        <w:rPr>
          <w:rStyle w:val="Refdenotaderodap"/>
        </w:rPr>
        <w:footnoteRef/>
      </w:r>
      <w:r w:rsidRPr="007C7062">
        <w:t xml:space="preserve"> </w:t>
      </w:r>
      <w:hyperlink r:id="rId6" w:history="1">
        <w:r w:rsidRPr="000608EA">
          <w:rPr>
            <w:rStyle w:val="Hyperlink"/>
            <w:sz w:val="16"/>
            <w:szCs w:val="16"/>
          </w:rPr>
          <w:t>http://usoinsignificante.igam.mg.gov.br</w:t>
        </w:r>
      </w:hyperlink>
    </w:p>
  </w:footnote>
  <w:footnote w:id="11">
    <w:p w14:paraId="2D42DCE6" w14:textId="6267D510" w:rsidR="002C171F" w:rsidRDefault="002C171F">
      <w:pPr>
        <w:pStyle w:val="Textodenotaderodap"/>
      </w:pPr>
      <w:r>
        <w:rPr>
          <w:rStyle w:val="Refdenotaderodap"/>
        </w:rPr>
        <w:footnoteRef/>
      </w:r>
      <w:r>
        <w:t xml:space="preserve"> </w:t>
      </w:r>
      <w:hyperlink r:id="rId7" w:history="1">
        <w:r w:rsidRPr="000608EA">
          <w:rPr>
            <w:rStyle w:val="Hyperlink"/>
            <w:sz w:val="16"/>
            <w:szCs w:val="16"/>
          </w:rPr>
          <w:t>http://www.igam.mg.gov.br/outorga/formularios</w:t>
        </w:r>
      </w:hyperlink>
    </w:p>
  </w:footnote>
  <w:footnote w:id="12">
    <w:p w14:paraId="10872043" w14:textId="4465A1C7" w:rsidR="002C171F" w:rsidRDefault="002C171F" w:rsidP="003161A1">
      <w:pPr>
        <w:pStyle w:val="Textodenotaderodap"/>
      </w:pPr>
      <w:r>
        <w:rPr>
          <w:rStyle w:val="Refdenotaderodap"/>
        </w:rPr>
        <w:footnoteRef/>
      </w:r>
      <w:r>
        <w:t xml:space="preserve"> </w:t>
      </w:r>
      <w:hyperlink r:id="rId8" w:history="1">
        <w:r>
          <w:rPr>
            <w:rStyle w:val="Hyperlink"/>
          </w:rPr>
          <w:t>http://www.igam.mg.gov.br/outorga/formularios</w:t>
        </w:r>
      </w:hyperlink>
    </w:p>
  </w:footnote>
  <w:footnote w:id="13">
    <w:p w14:paraId="37D88CF0" w14:textId="09FC1667" w:rsidR="002C171F" w:rsidRDefault="002C171F" w:rsidP="007615C6">
      <w:pPr>
        <w:pStyle w:val="Textodenotaderodap"/>
      </w:pPr>
      <w:r>
        <w:rPr>
          <w:rStyle w:val="Refdenotaderodap"/>
        </w:rPr>
        <w:footnoteRef/>
      </w:r>
      <w:r>
        <w:t xml:space="preserve"> </w:t>
      </w:r>
      <w:hyperlink r:id="rId9" w:history="1">
        <w:r>
          <w:rPr>
            <w:rStyle w:val="Hyperlink"/>
          </w:rPr>
          <w:t>http://www.igam.mg.gov.br/outorga/formularios</w:t>
        </w:r>
      </w:hyperlink>
    </w:p>
  </w:footnote>
  <w:footnote w:id="14">
    <w:p w14:paraId="7419D1F3" w14:textId="26F42F5B" w:rsidR="002C171F" w:rsidRDefault="002C171F">
      <w:pPr>
        <w:pStyle w:val="Textodenotaderodap"/>
      </w:pPr>
      <w:r>
        <w:rPr>
          <w:rStyle w:val="Refdenotaderodap"/>
        </w:rPr>
        <w:footnoteRef/>
      </w:r>
      <w:r>
        <w:t xml:space="preserve"> </w:t>
      </w:r>
      <w:hyperlink r:id="rId10" w:history="1">
        <w:r>
          <w:rPr>
            <w:rStyle w:val="Hyperlink"/>
          </w:rPr>
          <w:t>http://www.igam.mg.gov.br/outorga/formularios</w:t>
        </w:r>
      </w:hyperlink>
    </w:p>
  </w:footnote>
  <w:footnote w:id="15">
    <w:p w14:paraId="467B37FA" w14:textId="452B44DC" w:rsidR="002C171F" w:rsidRDefault="002C171F">
      <w:pPr>
        <w:pStyle w:val="Textodenotaderodap"/>
      </w:pPr>
      <w:r>
        <w:rPr>
          <w:rStyle w:val="Refdenotaderodap"/>
        </w:rPr>
        <w:footnoteRef/>
      </w:r>
      <w:r>
        <w:t xml:space="preserve"> </w:t>
      </w:r>
      <w:hyperlink r:id="rId11" w:history="1">
        <w:r w:rsidRPr="000608EA">
          <w:rPr>
            <w:rStyle w:val="Hyperlink"/>
            <w:sz w:val="16"/>
            <w:szCs w:val="16"/>
          </w:rPr>
          <w:t>http://www.igam.mg.gov.br/outorga</w:t>
        </w:r>
      </w:hyperlink>
    </w:p>
  </w:footnote>
  <w:footnote w:id="16">
    <w:p w14:paraId="573F7190" w14:textId="5F9CE2F1" w:rsidR="002C171F" w:rsidRDefault="002C171F">
      <w:pPr>
        <w:pStyle w:val="Textodenotaderodap"/>
      </w:pPr>
      <w:r>
        <w:rPr>
          <w:rStyle w:val="Refdenotaderodap"/>
        </w:rPr>
        <w:footnoteRef/>
      </w:r>
      <w:r>
        <w:t xml:space="preserve"> </w:t>
      </w:r>
      <w:hyperlink r:id="rId12" w:history="1">
        <w:r w:rsidRPr="000608EA">
          <w:rPr>
            <w:rStyle w:val="Hyperlink"/>
            <w:sz w:val="16"/>
            <w:szCs w:val="16"/>
          </w:rPr>
          <w:t>http://www.meioambiente.mg.gov.br/suprams-regionais</w:t>
        </w:r>
      </w:hyperlink>
    </w:p>
  </w:footnote>
  <w:footnote w:id="17">
    <w:p w14:paraId="6CA0DDAB" w14:textId="27EC3F36" w:rsidR="002C171F" w:rsidRPr="00E22EFD" w:rsidRDefault="002C171F">
      <w:pPr>
        <w:pStyle w:val="Textodenotaderodap"/>
      </w:pPr>
      <w:r w:rsidRPr="00E22EFD">
        <w:rPr>
          <w:rStyle w:val="Refdenotaderodap"/>
        </w:rPr>
        <w:footnoteRef/>
      </w:r>
      <w:hyperlink r:id="rId13" w:history="1">
        <w:r w:rsidRPr="000608EA">
          <w:rPr>
            <w:rStyle w:val="Hyperlink"/>
            <w:sz w:val="16"/>
            <w:szCs w:val="16"/>
          </w:rPr>
          <w:t>http://www.igam.mg.gov.br/outorga/taxas-de-processos-de-outorga</w:t>
        </w:r>
      </w:hyperlink>
      <w:r w:rsidRPr="000608EA">
        <w:rPr>
          <w:sz w:val="16"/>
          <w:szCs w:val="16"/>
        </w:rPr>
        <w:t xml:space="preserve"> </w:t>
      </w:r>
    </w:p>
  </w:footnote>
  <w:footnote w:id="18">
    <w:p w14:paraId="3F5BC139" w14:textId="5CB27322" w:rsidR="002C171F" w:rsidRDefault="002C171F">
      <w:pPr>
        <w:pStyle w:val="Textodenotaderodap"/>
      </w:pPr>
      <w:r>
        <w:rPr>
          <w:rStyle w:val="Refdenotaderodap"/>
        </w:rPr>
        <w:footnoteRef/>
      </w:r>
      <w:hyperlink r:id="rId14" w:history="1">
        <w:r w:rsidRPr="000608EA">
          <w:rPr>
            <w:rStyle w:val="Hyperlink"/>
            <w:sz w:val="16"/>
            <w:szCs w:val="16"/>
          </w:rPr>
          <w:t>http://www.meioambiente.mg.gov.br/images/stories/2019/PROTOCOLO_SEI/Planilhas_Custos_de_reprografia_-_2019.pdf</w:t>
        </w:r>
      </w:hyperlink>
    </w:p>
  </w:footnote>
  <w:footnote w:id="19">
    <w:p w14:paraId="4738D76A" w14:textId="36986BE8" w:rsidR="002C171F" w:rsidRDefault="002C171F">
      <w:pPr>
        <w:pStyle w:val="Textodenotaderodap"/>
      </w:pPr>
      <w:r w:rsidRPr="00E22EFD">
        <w:rPr>
          <w:rStyle w:val="Refdenotaderodap"/>
        </w:rPr>
        <w:footnoteRef/>
      </w:r>
      <w:r w:rsidRPr="00E22EFD">
        <w:t xml:space="preserve"> </w:t>
      </w:r>
      <w:hyperlink r:id="rId15" w:history="1">
        <w:r w:rsidRPr="000608EA">
          <w:rPr>
            <w:rStyle w:val="Hyperlink"/>
            <w:sz w:val="16"/>
            <w:szCs w:val="16"/>
          </w:rPr>
          <w:t>http://www.meioambiente.mg.gov.br/component/content/article/378</w:t>
        </w:r>
      </w:hyperlink>
    </w:p>
  </w:footnote>
  <w:footnote w:id="20">
    <w:p w14:paraId="7A5BA9B2" w14:textId="201861DC" w:rsidR="002C171F" w:rsidRDefault="002C171F">
      <w:pPr>
        <w:pStyle w:val="Textodenotaderodap"/>
      </w:pPr>
      <w:r>
        <w:rPr>
          <w:rStyle w:val="Refdenotaderodap"/>
        </w:rPr>
        <w:footnoteRef/>
      </w:r>
      <w:r>
        <w:t xml:space="preserve"> </w:t>
      </w:r>
      <w:hyperlink r:id="rId16" w:history="1">
        <w:r w:rsidRPr="000608EA">
          <w:rPr>
            <w:rStyle w:val="Hyperlink"/>
            <w:sz w:val="16"/>
            <w:szCs w:val="16"/>
          </w:rPr>
          <w:t>http://www.igam.mg.gov.br/outorga</w:t>
        </w:r>
      </w:hyperlink>
    </w:p>
  </w:footnote>
  <w:footnote w:id="21">
    <w:p w14:paraId="74BADBBE" w14:textId="2D41B656" w:rsidR="002C171F" w:rsidRDefault="002C171F">
      <w:pPr>
        <w:pStyle w:val="Textodenotaderodap"/>
      </w:pPr>
      <w:r>
        <w:rPr>
          <w:rStyle w:val="Refdenotaderodap"/>
        </w:rPr>
        <w:footnoteRef/>
      </w:r>
      <w:r>
        <w:t xml:space="preserve"> </w:t>
      </w:r>
      <w:hyperlink r:id="rId17" w:history="1">
        <w:r w:rsidRPr="000608EA">
          <w:rPr>
            <w:rStyle w:val="Hyperlink"/>
            <w:sz w:val="16"/>
            <w:szCs w:val="16"/>
          </w:rPr>
          <w:t>http://www.igam.mg.gov.br/images/stories/2018/OUTORGA/Manual_de_Outorga_IGAM.pdf</w:t>
        </w:r>
      </w:hyperlink>
      <w:r w:rsidRPr="000608EA">
        <w:rPr>
          <w:sz w:val="16"/>
          <w:szCs w:val="16"/>
        </w:rPr>
        <w:t xml:space="preserve"> </w:t>
      </w:r>
    </w:p>
  </w:footnote>
  <w:footnote w:id="22">
    <w:p w14:paraId="2BDA01A5" w14:textId="25F52D16" w:rsidR="002C171F" w:rsidRDefault="002C171F">
      <w:pPr>
        <w:pStyle w:val="Textodenotaderodap"/>
      </w:pPr>
      <w:r>
        <w:rPr>
          <w:rStyle w:val="Refdenotaderodap"/>
        </w:rPr>
        <w:footnoteRef/>
      </w:r>
      <w:r>
        <w:t xml:space="preserve"> </w:t>
      </w:r>
      <w:hyperlink r:id="rId18" w:history="1">
        <w:r w:rsidRPr="000608EA">
          <w:rPr>
            <w:rStyle w:val="Hyperlink"/>
            <w:sz w:val="16"/>
            <w:szCs w:val="16"/>
          </w:rPr>
          <w:t>http://usoinsignificante.igam.mg.gov.br</w:t>
        </w:r>
      </w:hyperlink>
    </w:p>
  </w:footnote>
  <w:footnote w:id="23">
    <w:p w14:paraId="512595EE" w14:textId="3B648D46" w:rsidR="002C171F" w:rsidRDefault="002C171F">
      <w:pPr>
        <w:pStyle w:val="Textodenotaderodap"/>
      </w:pPr>
      <w:r>
        <w:rPr>
          <w:rStyle w:val="Refdenotaderodap"/>
        </w:rPr>
        <w:footnoteRef/>
      </w:r>
      <w:r>
        <w:t xml:space="preserve"> </w:t>
      </w:r>
      <w:hyperlink r:id="rId19" w:history="1">
        <w:r w:rsidRPr="000608EA">
          <w:rPr>
            <w:rStyle w:val="Hyperlink"/>
            <w:sz w:val="16"/>
            <w:szCs w:val="16"/>
          </w:rPr>
          <w:t>http://www.igam.mg.gov.br/outorga/usos-isentos-de-outorga</w:t>
        </w:r>
      </w:hyperlink>
      <w:r>
        <w:t xml:space="preserve"> </w:t>
      </w:r>
    </w:p>
  </w:footnote>
  <w:footnote w:id="24">
    <w:p w14:paraId="573455B9" w14:textId="2DBCF628" w:rsidR="002C171F" w:rsidRDefault="002C171F">
      <w:pPr>
        <w:pStyle w:val="Textodenotaderodap"/>
      </w:pPr>
      <w:r>
        <w:rPr>
          <w:rStyle w:val="Refdenotaderodap"/>
        </w:rPr>
        <w:footnoteRef/>
      </w:r>
      <w:r>
        <w:t xml:space="preserve"> </w:t>
      </w:r>
      <w:r w:rsidRPr="000608EA">
        <w:rPr>
          <w:sz w:val="16"/>
          <w:szCs w:val="16"/>
        </w:rPr>
        <w:t xml:space="preserve">Informações disponíveis no </w:t>
      </w:r>
      <w:r w:rsidRPr="00635268">
        <w:rPr>
          <w:i/>
          <w:sz w:val="16"/>
          <w:szCs w:val="16"/>
        </w:rPr>
        <w:t>site</w:t>
      </w:r>
      <w:r w:rsidRPr="000608EA">
        <w:rPr>
          <w:sz w:val="16"/>
          <w:szCs w:val="16"/>
        </w:rPr>
        <w:t xml:space="preserve"> </w:t>
      </w:r>
      <w:hyperlink r:id="rId20" w:history="1">
        <w:r w:rsidRPr="000608EA">
          <w:rPr>
            <w:rStyle w:val="Hyperlink"/>
            <w:sz w:val="16"/>
            <w:szCs w:val="16"/>
          </w:rPr>
          <w:t>http://idesisema.meioambiente.mg.gov.br/</w:t>
        </w:r>
      </w:hyperlink>
    </w:p>
  </w:footnote>
  <w:footnote w:id="25">
    <w:p w14:paraId="3B558FF8" w14:textId="4CFCD22A" w:rsidR="002C171F" w:rsidRDefault="002C171F">
      <w:pPr>
        <w:pStyle w:val="Textodenotaderodap"/>
      </w:pPr>
      <w:r>
        <w:rPr>
          <w:rStyle w:val="Refdenotaderodap"/>
        </w:rPr>
        <w:footnoteRef/>
      </w:r>
      <w:r>
        <w:t xml:space="preserve"> </w:t>
      </w:r>
      <w:r w:rsidRPr="000608EA">
        <w:rPr>
          <w:sz w:val="16"/>
          <w:szCs w:val="16"/>
        </w:rPr>
        <w:t xml:space="preserve">Informações disponíveis no </w:t>
      </w:r>
      <w:r w:rsidRPr="00635268">
        <w:rPr>
          <w:i/>
          <w:sz w:val="16"/>
          <w:szCs w:val="16"/>
        </w:rPr>
        <w:t>site</w:t>
      </w:r>
      <w:r w:rsidRPr="000608EA">
        <w:rPr>
          <w:sz w:val="16"/>
          <w:szCs w:val="16"/>
        </w:rPr>
        <w:t xml:space="preserve">: </w:t>
      </w:r>
      <w:hyperlink r:id="rId21" w:history="1">
        <w:r w:rsidRPr="000608EA">
          <w:rPr>
            <w:rStyle w:val="Hyperlink"/>
            <w:sz w:val="16"/>
            <w:szCs w:val="16"/>
          </w:rPr>
          <w:t>http://portalinfohidro.igam.mg.gov.br/planejamento-de-recursos-hidricos</w:t>
        </w:r>
      </w:hyperlink>
    </w:p>
  </w:footnote>
  <w:footnote w:id="26">
    <w:p w14:paraId="0C669FBD" w14:textId="77777777" w:rsidR="002C171F" w:rsidRDefault="002C171F" w:rsidP="00D319A6">
      <w:pPr>
        <w:pStyle w:val="Textodenotaderodap"/>
      </w:pPr>
      <w:r>
        <w:rPr>
          <w:rStyle w:val="Refdenotaderodap"/>
        </w:rPr>
        <w:footnoteRef/>
      </w:r>
      <w:r>
        <w:t xml:space="preserve"> </w:t>
      </w:r>
      <w:r w:rsidRPr="000608EA">
        <w:rPr>
          <w:sz w:val="16"/>
          <w:szCs w:val="16"/>
        </w:rPr>
        <w:t xml:space="preserve">Informações disponíveis no </w:t>
      </w:r>
      <w:r w:rsidRPr="00635268">
        <w:rPr>
          <w:i/>
          <w:sz w:val="16"/>
          <w:szCs w:val="16"/>
        </w:rPr>
        <w:t>site</w:t>
      </w:r>
      <w:r w:rsidRPr="000608EA">
        <w:rPr>
          <w:sz w:val="16"/>
          <w:szCs w:val="16"/>
        </w:rPr>
        <w:t xml:space="preserve"> </w:t>
      </w:r>
      <w:hyperlink r:id="rId22" w:history="1">
        <w:r w:rsidRPr="000608EA">
          <w:rPr>
            <w:rStyle w:val="Hyperlink"/>
            <w:sz w:val="16"/>
            <w:szCs w:val="16"/>
          </w:rPr>
          <w:t>http://idesisema.meioambiente.mg.gov.br/</w:t>
        </w:r>
      </w:hyperlink>
    </w:p>
  </w:footnote>
  <w:footnote w:id="27">
    <w:p w14:paraId="7D805FE3" w14:textId="098C612E" w:rsidR="002C171F" w:rsidRDefault="002C171F">
      <w:pPr>
        <w:pStyle w:val="Textodenotaderodap"/>
      </w:pPr>
      <w:r w:rsidRPr="006C6DB8">
        <w:rPr>
          <w:rStyle w:val="Refdenotaderodap"/>
        </w:rPr>
        <w:footnoteRef/>
      </w:r>
      <w:r w:rsidRPr="006C6DB8">
        <w:t xml:space="preserve"> Modelo </w:t>
      </w:r>
      <w:r>
        <w:t>d</w:t>
      </w:r>
      <w:r w:rsidRPr="006C6DB8">
        <w:t>isponível no Anexo III</w:t>
      </w:r>
      <w:r>
        <w:t xml:space="preserve"> desta IS</w:t>
      </w:r>
    </w:p>
  </w:footnote>
  <w:footnote w:id="28">
    <w:p w14:paraId="73543AAE" w14:textId="352BE058" w:rsidR="002C171F" w:rsidRPr="00664C5A" w:rsidRDefault="002C171F">
      <w:pPr>
        <w:pStyle w:val="Textodenotaderodap"/>
      </w:pPr>
      <w:r w:rsidRPr="00664C5A">
        <w:rPr>
          <w:rStyle w:val="Refdenotaderodap"/>
        </w:rPr>
        <w:footnoteRef/>
      </w:r>
      <w:r w:rsidRPr="00664C5A">
        <w:t xml:space="preserve"> </w:t>
      </w:r>
      <w:hyperlink r:id="rId23" w:history="1">
        <w:r w:rsidRPr="00664C5A">
          <w:rPr>
            <w:rStyle w:val="Hyperlink"/>
          </w:rPr>
          <w:t>http://www.jornalminasgerais.mg.gov.br/</w:t>
        </w:r>
      </w:hyperlink>
    </w:p>
  </w:footnote>
  <w:footnote w:id="29">
    <w:p w14:paraId="13D96332" w14:textId="3EE0F239" w:rsidR="002C171F" w:rsidRPr="00664C5A" w:rsidRDefault="002C171F">
      <w:pPr>
        <w:pStyle w:val="Textodenotaderodap"/>
      </w:pPr>
      <w:r w:rsidRPr="00664C5A">
        <w:rPr>
          <w:rStyle w:val="Refdenotaderodap"/>
        </w:rPr>
        <w:footnoteRef/>
      </w:r>
      <w:r w:rsidRPr="00664C5A">
        <w:t xml:space="preserve"> </w:t>
      </w:r>
      <w:hyperlink r:id="rId24" w:history="1">
        <w:r w:rsidRPr="00664C5A">
          <w:rPr>
            <w:rStyle w:val="Hyperlink"/>
          </w:rPr>
          <w:t>http://www.siam.mg.gov.br/siam/processo/index.jsp</w:t>
        </w:r>
      </w:hyperlink>
    </w:p>
  </w:footnote>
  <w:footnote w:id="30">
    <w:p w14:paraId="784ACAEB" w14:textId="77D8528E" w:rsidR="002C171F" w:rsidRDefault="002C171F">
      <w:pPr>
        <w:pStyle w:val="Textodenotaderodap"/>
      </w:pPr>
      <w:r w:rsidRPr="00664C5A">
        <w:rPr>
          <w:rStyle w:val="Refdenotaderodap"/>
        </w:rPr>
        <w:footnoteRef/>
      </w:r>
      <w:r w:rsidRPr="00664C5A">
        <w:t xml:space="preserve"> </w:t>
      </w:r>
      <w:hyperlink r:id="rId25" w:history="1">
        <w:r w:rsidRPr="00396A27">
          <w:rPr>
            <w:rStyle w:val="Hyperlink"/>
            <w:rFonts w:cs="Arial"/>
          </w:rPr>
          <w:t>http://www.igam.mg.gov.br/outorga/sistema-de-consulta-e-decisoes-de-outorga</w:t>
        </w:r>
      </w:hyperlink>
    </w:p>
  </w:footnote>
  <w:footnote w:id="31">
    <w:p w14:paraId="7FAC5CB0" w14:textId="01F9EB06" w:rsidR="002C171F" w:rsidRDefault="002C171F" w:rsidP="00776663">
      <w:pPr>
        <w:pStyle w:val="Textodenotaderodap"/>
      </w:pPr>
      <w:r>
        <w:rPr>
          <w:rStyle w:val="Refdenotaderodap"/>
        </w:rPr>
        <w:footnoteRef/>
      </w:r>
      <w:r>
        <w:t xml:space="preserve"> </w:t>
      </w:r>
      <w:hyperlink r:id="rId26" w:history="1">
        <w:r w:rsidRPr="00095505">
          <w:rPr>
            <w:rStyle w:val="Hyperlink"/>
          </w:rPr>
          <w:t>www.igam.mg.gov.br/outorga</w:t>
        </w:r>
      </w:hyperlink>
      <w:r>
        <w:t xml:space="preserve"> </w:t>
      </w:r>
    </w:p>
  </w:footnote>
  <w:footnote w:id="32">
    <w:p w14:paraId="126CD2F6" w14:textId="65358903" w:rsidR="002C171F" w:rsidRDefault="002C171F" w:rsidP="00776663">
      <w:pPr>
        <w:pStyle w:val="Textodenotaderodap"/>
      </w:pPr>
      <w:r>
        <w:rPr>
          <w:rStyle w:val="Refdenotaderodap"/>
        </w:rPr>
        <w:footnoteRef/>
      </w:r>
      <w:r>
        <w:t xml:space="preserve"> </w:t>
      </w:r>
      <w:hyperlink r:id="rId27" w:history="1">
        <w:r w:rsidRPr="00095505">
          <w:rPr>
            <w:rStyle w:val="Hyperlink"/>
          </w:rPr>
          <w:t>www.igam.mg.gov.br/outorga</w:t>
        </w:r>
      </w:hyperlink>
      <w:r>
        <w:t xml:space="preserve"> </w:t>
      </w:r>
    </w:p>
  </w:footnote>
  <w:footnote w:id="33">
    <w:p w14:paraId="73E5E721" w14:textId="15C61ED7" w:rsidR="002C171F" w:rsidRDefault="002C171F" w:rsidP="00776663">
      <w:pPr>
        <w:pStyle w:val="Textodenotaderodap"/>
      </w:pPr>
      <w:r>
        <w:rPr>
          <w:rStyle w:val="Refdenotaderodap"/>
        </w:rPr>
        <w:footnoteRef/>
      </w:r>
      <w:r>
        <w:t xml:space="preserve"> </w:t>
      </w:r>
      <w:hyperlink r:id="rId28" w:history="1">
        <w:r w:rsidRPr="00095505">
          <w:rPr>
            <w:rStyle w:val="Hyperlink"/>
          </w:rPr>
          <w:t>www.igam.mg.gov.br/outorga</w:t>
        </w:r>
      </w:hyperlink>
      <w:r>
        <w:t xml:space="preserve"> </w:t>
      </w:r>
    </w:p>
  </w:footnote>
  <w:footnote w:id="34">
    <w:p w14:paraId="55E0CCEE" w14:textId="77777777" w:rsidR="002C171F" w:rsidRDefault="002C171F" w:rsidP="00776663">
      <w:pPr>
        <w:pStyle w:val="Textodenotaderodap"/>
      </w:pPr>
      <w:r>
        <w:rPr>
          <w:rStyle w:val="Refdenotaderodap"/>
        </w:rPr>
        <w:footnoteRef/>
      </w:r>
      <w:r>
        <w:t xml:space="preserve"> O tamponamento deverá seguir o procedimento estabelecido na Nota Técnica DIC/DvRC Nº 01/2006 disponível no sítio eletrônico do IGAM (</w:t>
      </w:r>
      <w:hyperlink r:id="rId29" w:history="1">
        <w:r>
          <w:rPr>
            <w:rStyle w:val="Hyperlink"/>
          </w:rPr>
          <w:t>www.igam.mg.gov.br</w:t>
        </w:r>
      </w:hyperlink>
      <w:r>
        <w:t>)</w:t>
      </w:r>
    </w:p>
  </w:footnote>
  <w:footnote w:id="35">
    <w:p w14:paraId="15206A12" w14:textId="77777777" w:rsidR="002C171F" w:rsidRDefault="002C171F" w:rsidP="00571D8A">
      <w:pPr>
        <w:pStyle w:val="Textodenotaderodap"/>
      </w:pPr>
      <w:r>
        <w:rPr>
          <w:rStyle w:val="Refdenotaderodap"/>
        </w:rPr>
        <w:footnoteRef/>
      </w:r>
      <w:r>
        <w:t xml:space="preserve"> </w:t>
      </w:r>
      <w:hyperlink r:id="rId30" w:history="1">
        <w:r>
          <w:rPr>
            <w:rStyle w:val="Hyperlink"/>
            <w:sz w:val="24"/>
            <w:szCs w:val="24"/>
          </w:rPr>
          <w:t>http://www.igam.mg.gov.br/outorga</w:t>
        </w:r>
      </w:hyperlink>
    </w:p>
  </w:footnote>
  <w:footnote w:id="36">
    <w:p w14:paraId="505580AE" w14:textId="77777777" w:rsidR="002C171F" w:rsidRDefault="002C171F" w:rsidP="00571D8A">
      <w:pPr>
        <w:pStyle w:val="Textodenotaderodap"/>
      </w:pPr>
      <w:r>
        <w:rPr>
          <w:rStyle w:val="Refdenotaderodap"/>
        </w:rPr>
        <w:footnoteRef/>
      </w:r>
      <w:r>
        <w:t xml:space="preserve"> </w:t>
      </w:r>
      <w:hyperlink r:id="rId31" w:history="1">
        <w:r>
          <w:rPr>
            <w:rStyle w:val="Hyperlink"/>
            <w:sz w:val="24"/>
            <w:szCs w:val="24"/>
          </w:rPr>
          <w:t>http://www.igam.mg.gov.br/outorga</w:t>
        </w:r>
      </w:hyperlink>
    </w:p>
  </w:footnote>
  <w:footnote w:id="37">
    <w:p w14:paraId="1933E1C3" w14:textId="25F0E837" w:rsidR="002C171F" w:rsidRDefault="002C171F">
      <w:pPr>
        <w:pStyle w:val="Textodenotaderodap"/>
      </w:pPr>
      <w:r>
        <w:rPr>
          <w:rStyle w:val="Refdenotaderodap"/>
        </w:rPr>
        <w:footnoteRef/>
      </w:r>
      <w:r>
        <w:t xml:space="preserve"> </w:t>
      </w:r>
      <w:r w:rsidRPr="000D5D1C">
        <w:rPr>
          <w:sz w:val="16"/>
          <w:szCs w:val="16"/>
        </w:rPr>
        <w:t xml:space="preserve">Versão digital disponível no </w:t>
      </w:r>
      <w:hyperlink r:id="rId32" w:history="1">
        <w:r w:rsidRPr="000D5D1C">
          <w:rPr>
            <w:rStyle w:val="Hyperlink"/>
            <w:sz w:val="16"/>
            <w:szCs w:val="16"/>
          </w:rPr>
          <w:t>http://www.igam.mg.gov.br/outorga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62D5" w14:textId="7E9F4E7D" w:rsidR="002C171F" w:rsidRDefault="002C171F">
    <w:pPr>
      <w:pStyle w:val="Cabealho"/>
      <w:ind w:left="-1276"/>
    </w:pPr>
    <w:r>
      <w:rPr>
        <w:rFonts w:ascii="Arial" w:hAnsi="Arial" w:cs="Arial"/>
        <w:b/>
        <w:noProof/>
        <w:color w:val="000000"/>
        <w:sz w:val="28"/>
        <w:szCs w:val="22"/>
      </w:rPr>
      <mc:AlternateContent>
        <mc:Choice Requires="wps">
          <w:drawing>
            <wp:anchor distT="45720" distB="45720" distL="114300" distR="114300" simplePos="0" relativeHeight="251659264" behindDoc="0" locked="0" layoutInCell="1" allowOverlap="1" wp14:anchorId="4B058A7B" wp14:editId="25F8998C">
              <wp:simplePos x="0" y="0"/>
              <wp:positionH relativeFrom="margin">
                <wp:posOffset>1938020</wp:posOffset>
              </wp:positionH>
              <wp:positionV relativeFrom="paragraph">
                <wp:posOffset>467360</wp:posOffset>
              </wp:positionV>
              <wp:extent cx="2943225" cy="600075"/>
              <wp:effectExtent l="0" t="0" r="9525" b="9525"/>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00075"/>
                      </a:xfrm>
                      <a:prstGeom prst="rect">
                        <a:avLst/>
                      </a:prstGeom>
                      <a:solidFill>
                        <a:srgbClr val="FFFFFF"/>
                      </a:solidFill>
                      <a:ln w="9525">
                        <a:noFill/>
                        <a:miter lim="800000"/>
                      </a:ln>
                      <a:effectLst/>
                    </wps:spPr>
                    <wps:txbx>
                      <w:txbxContent>
                        <w:p w14:paraId="13B2BE6C" w14:textId="5F8F0F31" w:rsidR="002C171F" w:rsidRDefault="002C171F">
                          <w:pPr>
                            <w:rPr>
                              <w:rFonts w:ascii="Arial Black" w:hAnsi="Arial Black"/>
                              <w:b/>
                              <w:color w:val="000000" w:themeColor="text1"/>
                              <w:sz w:val="28"/>
                              <w:szCs w:val="28"/>
                            </w:rPr>
                          </w:pPr>
                          <w:r>
                            <w:rPr>
                              <w:rFonts w:ascii="Arial Black" w:hAnsi="Arial Black"/>
                              <w:b/>
                              <w:color w:val="000000" w:themeColor="text1"/>
                              <w:sz w:val="56"/>
                            </w:rPr>
                            <w:t xml:space="preserve">02/2020 </w:t>
                          </w:r>
                          <w:r w:rsidRPr="007233A0">
                            <w:rPr>
                              <w:rFonts w:ascii="Arial Black" w:hAnsi="Arial Black"/>
                              <w:b/>
                              <w:color w:val="000000" w:themeColor="text1"/>
                              <w:sz w:val="28"/>
                              <w:szCs w:val="28"/>
                            </w:rPr>
                            <w:t>Revisão 0</w:t>
                          </w:r>
                          <w:r w:rsidR="00765960">
                            <w:rPr>
                              <w:rFonts w:ascii="Arial Black" w:hAnsi="Arial Black"/>
                              <w:b/>
                              <w:color w:val="000000" w:themeColor="text1"/>
                              <w:sz w:val="28"/>
                              <w:szCs w:val="28"/>
                            </w:rPr>
                            <w:t>1</w:t>
                          </w:r>
                        </w:p>
                        <w:p w14:paraId="235C9620" w14:textId="77777777" w:rsidR="002C171F" w:rsidRPr="007233A0" w:rsidRDefault="002C171F">
                          <w:pPr>
                            <w:rPr>
                              <w:rFonts w:ascii="Arial Black" w:hAnsi="Arial Black"/>
                              <w:b/>
                              <w:color w:val="000000" w:themeColor="text1"/>
                              <w:sz w:val="28"/>
                              <w:szCs w:val="28"/>
                            </w:rPr>
                          </w:pPr>
                        </w:p>
                      </w:txbxContent>
                    </wps:txbx>
                    <wps:bodyPr rot="0" vert="horz" wrap="square" lIns="91440" tIns="45720" rIns="91440" bIns="45720" anchor="t" anchorCtr="0">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type w14:anchorId="4B058A7B" id="_x0000_t202" coordsize="21600,21600" o:spt="202" path="m,l,21600r21600,l21600,xe">
              <v:stroke joinstyle="miter"/>
              <v:path gradientshapeok="t" o:connecttype="rect"/>
            </v:shapetype>
            <v:shape id="Caixa de Texto 2" o:spid="_x0000_s1026" type="#_x0000_t202" style="position:absolute;left:0;text-align:left;margin-left:152.6pt;margin-top:36.8pt;width:231.75pt;height:47.25pt;z-index:251659264;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" stroked="f">
              <v:textbox>
                <w:txbxContent>
                  <w:p w14:paraId="13B2BE6C" w14:textId="5F8F0F31" w:rsidR="002C171F" w:rsidRDefault="002C171F">
                    <w:pPr>
                      <w:rPr>
                        <w:rFonts w:ascii="Arial Black" w:hAnsi="Arial Black"/>
                        <w:b/>
                        <w:color w:val="000000" w:themeColor="text1"/>
                        <w:sz w:val="28"/>
                        <w:szCs w:val="28"/>
                      </w:rPr>
                    </w:pPr>
                    <w:r>
                      <w:rPr>
                        <w:rFonts w:ascii="Arial Black" w:hAnsi="Arial Black"/>
                        <w:b/>
                        <w:color w:val="000000" w:themeColor="text1"/>
                        <w:sz w:val="56"/>
                      </w:rPr>
                      <w:t xml:space="preserve">02/2020 </w:t>
                    </w:r>
                    <w:r w:rsidRPr="007233A0">
                      <w:rPr>
                        <w:rFonts w:ascii="Arial Black" w:hAnsi="Arial Black"/>
                        <w:b/>
                        <w:color w:val="000000" w:themeColor="text1"/>
                        <w:sz w:val="28"/>
                        <w:szCs w:val="28"/>
                      </w:rPr>
                      <w:t>Revisão 0</w:t>
                    </w:r>
                    <w:r w:rsidR="00765960">
                      <w:rPr>
                        <w:rFonts w:ascii="Arial Black" w:hAnsi="Arial Black"/>
                        <w:b/>
                        <w:color w:val="000000" w:themeColor="text1"/>
                        <w:sz w:val="28"/>
                        <w:szCs w:val="28"/>
                      </w:rPr>
                      <w:t>1</w:t>
                    </w:r>
                  </w:p>
                  <w:p w14:paraId="235C9620" w14:textId="77777777" w:rsidR="002C171F" w:rsidRPr="007233A0" w:rsidRDefault="002C171F">
                    <w:pPr>
                      <w:rPr>
                        <w:rFonts w:ascii="Arial Black" w:hAnsi="Arial Black"/>
                        <w:b/>
                        <w:color w:val="000000" w:themeColor="text1"/>
                        <w:sz w:val="28"/>
                        <w:szCs w:val="28"/>
                      </w:rPr>
                    </w:pPr>
                  </w:p>
                </w:txbxContent>
              </v:textbox>
              <w10:wrap anchorx="margin"/>
            </v:shape>
          </w:pict>
        </mc:Fallback>
      </mc:AlternateContent>
    </w: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0" allowOverlap="1" wp14:anchorId="5DDB8EE3" wp14:editId="524F3C3B">
              <wp:simplePos x="0" y="0"/>
              <wp:positionH relativeFrom="rightMargin">
                <wp:posOffset>36631</wp:posOffset>
              </wp:positionH>
              <wp:positionV relativeFrom="page">
                <wp:posOffset>532263</wp:posOffset>
              </wp:positionV>
              <wp:extent cx="696036" cy="648268"/>
              <wp:effectExtent l="0" t="0" r="8890" b="0"/>
              <wp:wrapNone/>
              <wp:docPr id="1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036" cy="648268"/>
                      </a:xfrm>
                      <a:prstGeom prst="ellipse">
                        <a:avLst/>
                      </a:prstGeom>
                      <a:solidFill>
                        <a:srgbClr val="9DBB61"/>
                      </a:solidFill>
                      <a:ln>
                        <a:noFill/>
                      </a:ln>
                    </wps:spPr>
                    <wps:txbx>
                      <w:txbxContent>
                        <w:p w14:paraId="0BEAC629" w14:textId="6978CB38" w:rsidR="002C171F" w:rsidRDefault="002C171F" w:rsidP="00C32C3B">
                          <w:pPr>
                            <w:jc w:val="center"/>
                            <w:rPr>
                              <w:rStyle w:val="Nmerodepgina"/>
                            </w:rPr>
                          </w:pPr>
                          <w:r>
                            <w:rPr>
                              <w:b/>
                              <w:bCs/>
                              <w:sz w:val="22"/>
                              <w:szCs w:val="22"/>
                            </w:rPr>
                            <w:fldChar w:fldCharType="begin"/>
                          </w:r>
                          <w:r>
                            <w:rPr>
                              <w:b/>
                              <w:bCs/>
                              <w:sz w:val="22"/>
                              <w:szCs w:val="22"/>
                            </w:rPr>
                            <w:instrText>PAGE  \* Arabic  \* MERGEFORMAT</w:instrText>
                          </w:r>
                          <w:r>
                            <w:rPr>
                              <w:b/>
                              <w:bCs/>
                              <w:sz w:val="22"/>
                              <w:szCs w:val="22"/>
                            </w:rPr>
                            <w:fldChar w:fldCharType="separate"/>
                          </w:r>
                          <w:r w:rsidR="00765960">
                            <w:rPr>
                              <w:b/>
                              <w:bCs/>
                              <w:noProof/>
                              <w:sz w:val="22"/>
                              <w:szCs w:val="22"/>
                            </w:rPr>
                            <w:t>1</w:t>
                          </w:r>
                          <w:r>
                            <w:rPr>
                              <w:b/>
                              <w:bCs/>
                              <w:sz w:val="22"/>
                              <w:szCs w:val="22"/>
                            </w:rPr>
                            <w:fldChar w:fldCharType="end"/>
                          </w:r>
                          <w:r>
                            <w:rPr>
                              <w:sz w:val="22"/>
                              <w:szCs w:val="22"/>
                            </w:rPr>
                            <w:t>/</w:t>
                          </w:r>
                          <w:r>
                            <w:rPr>
                              <w:b/>
                              <w:bCs/>
                              <w:sz w:val="22"/>
                              <w:szCs w:val="22"/>
                            </w:rPr>
                            <w:fldChar w:fldCharType="begin"/>
                          </w:r>
                          <w:r>
                            <w:rPr>
                              <w:b/>
                              <w:bCs/>
                              <w:sz w:val="22"/>
                              <w:szCs w:val="22"/>
                            </w:rPr>
                            <w:instrText>NUMPAGES  \* Arabic  \* MERGEFORMAT</w:instrText>
                          </w:r>
                          <w:r>
                            <w:rPr>
                              <w:b/>
                              <w:bCs/>
                              <w:sz w:val="22"/>
                              <w:szCs w:val="22"/>
                            </w:rPr>
                            <w:fldChar w:fldCharType="separate"/>
                          </w:r>
                          <w:r w:rsidR="00765960">
                            <w:rPr>
                              <w:b/>
                              <w:bCs/>
                              <w:noProof/>
                              <w:sz w:val="22"/>
                              <w:szCs w:val="22"/>
                            </w:rPr>
                            <w:t>56</w:t>
                          </w:r>
                          <w:r>
                            <w:rPr>
                              <w:b/>
                              <w:bCs/>
                              <w:sz w:val="22"/>
                              <w:szCs w:val="22"/>
                            </w:rPr>
                            <w:fldChar w:fldCharType="end"/>
                          </w:r>
                          <w:r>
                            <w:rPr>
                              <w:b/>
                              <w:bCs/>
                              <w:sz w:val="22"/>
                              <w:szCs w:val="22"/>
                            </w:rPr>
                            <w:br/>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DDB8EE3" id="Elipse 1" o:spid="_x0000_s1027" style="position:absolute;left:0;text-align:left;margin-left:2.9pt;margin-top:41.9pt;width:54.8pt;height:51.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" o:allowincell="f" fillcolor="#9dbb61" stroked="f">
              <v:textbox inset="0,,0">
                <w:txbxContent>
                  <w:p w14:paraId="0BEAC629" w14:textId="6978CB38" w:rsidR="002C171F" w:rsidRDefault="002C171F" w:rsidP="00C32C3B">
                    <w:pPr>
                      <w:jc w:val="center"/>
                      <w:rPr>
                        <w:rStyle w:val="Nmerodepgina"/>
                      </w:rPr>
                    </w:pPr>
                    <w:r>
                      <w:rPr>
                        <w:b/>
                        <w:bCs/>
                        <w:sz w:val="22"/>
                        <w:szCs w:val="22"/>
                      </w:rPr>
                      <w:fldChar w:fldCharType="begin"/>
                    </w:r>
                    <w:r>
                      <w:rPr>
                        <w:b/>
                        <w:bCs/>
                        <w:sz w:val="22"/>
                        <w:szCs w:val="22"/>
                      </w:rPr>
                      <w:instrText>PAGE  \* Arabic  \* MERGEFORMAT</w:instrText>
                    </w:r>
                    <w:r>
                      <w:rPr>
                        <w:b/>
                        <w:bCs/>
                        <w:sz w:val="22"/>
                        <w:szCs w:val="22"/>
                      </w:rPr>
                      <w:fldChar w:fldCharType="separate"/>
                    </w:r>
                    <w:r w:rsidR="00765960">
                      <w:rPr>
                        <w:b/>
                        <w:bCs/>
                        <w:noProof/>
                        <w:sz w:val="22"/>
                        <w:szCs w:val="22"/>
                      </w:rPr>
                      <w:t>1</w:t>
                    </w:r>
                    <w:r>
                      <w:rPr>
                        <w:b/>
                        <w:bCs/>
                        <w:sz w:val="22"/>
                        <w:szCs w:val="22"/>
                      </w:rPr>
                      <w:fldChar w:fldCharType="end"/>
                    </w:r>
                    <w:r>
                      <w:rPr>
                        <w:sz w:val="22"/>
                        <w:szCs w:val="22"/>
                      </w:rPr>
                      <w:t>/</w:t>
                    </w:r>
                    <w:r>
                      <w:rPr>
                        <w:b/>
                        <w:bCs/>
                        <w:sz w:val="22"/>
                        <w:szCs w:val="22"/>
                      </w:rPr>
                      <w:fldChar w:fldCharType="begin"/>
                    </w:r>
                    <w:r>
                      <w:rPr>
                        <w:b/>
                        <w:bCs/>
                        <w:sz w:val="22"/>
                        <w:szCs w:val="22"/>
                      </w:rPr>
                      <w:instrText>NUMPAGES  \* Arabic  \* MERGEFORMAT</w:instrText>
                    </w:r>
                    <w:r>
                      <w:rPr>
                        <w:b/>
                        <w:bCs/>
                        <w:sz w:val="22"/>
                        <w:szCs w:val="22"/>
                      </w:rPr>
                      <w:fldChar w:fldCharType="separate"/>
                    </w:r>
                    <w:r w:rsidR="00765960">
                      <w:rPr>
                        <w:b/>
                        <w:bCs/>
                        <w:noProof/>
                        <w:sz w:val="22"/>
                        <w:szCs w:val="22"/>
                      </w:rPr>
                      <w:t>56</w:t>
                    </w:r>
                    <w:r>
                      <w:rPr>
                        <w:b/>
                        <w:bCs/>
                        <w:sz w:val="22"/>
                        <w:szCs w:val="22"/>
                      </w:rPr>
                      <w:fldChar w:fldCharType="end"/>
                    </w:r>
                    <w:r>
                      <w:rPr>
                        <w:b/>
                        <w:bCs/>
                        <w:sz w:val="22"/>
                        <w:szCs w:val="22"/>
                      </w:rPr>
                      <w:br/>
                    </w:r>
                  </w:p>
                </w:txbxContent>
              </v:textbox>
              <w10:wrap anchorx="margin" anchory="page"/>
            </v:oval>
          </w:pict>
        </mc:Fallback>
      </mc:AlternateContent>
    </w:r>
    <w:r>
      <w:rPr>
        <w:noProof/>
      </w:rPr>
      <w:drawing>
        <wp:inline distT="0" distB="0" distL="0" distR="0" wp14:anchorId="1196E3C1" wp14:editId="64AC2D24">
          <wp:extent cx="6791960" cy="895350"/>
          <wp:effectExtent l="0" t="0" r="889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m 6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00007" cy="896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96212"/>
    <w:multiLevelType w:val="hybridMultilevel"/>
    <w:tmpl w:val="1828F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2F2C6B"/>
    <w:multiLevelType w:val="multilevel"/>
    <w:tmpl w:val="0B2F2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40BF2"/>
    <w:multiLevelType w:val="hybridMultilevel"/>
    <w:tmpl w:val="03ECB24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F63273"/>
    <w:multiLevelType w:val="hybridMultilevel"/>
    <w:tmpl w:val="2B78F4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703468"/>
    <w:multiLevelType w:val="multilevel"/>
    <w:tmpl w:val="117034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9438B4"/>
    <w:multiLevelType w:val="hybridMultilevel"/>
    <w:tmpl w:val="4266A3DE"/>
    <w:lvl w:ilvl="0" w:tplc="04160001">
      <w:start w:val="1"/>
      <w:numFmt w:val="bullet"/>
      <w:lvlText w:val=""/>
      <w:lvlJc w:val="left"/>
      <w:pPr>
        <w:ind w:left="720" w:hanging="360"/>
      </w:pPr>
      <w:rPr>
        <w:rFonts w:ascii="Symbol" w:hAnsi="Symbol" w:hint="default"/>
      </w:rPr>
    </w:lvl>
    <w:lvl w:ilvl="1" w:tplc="0416000F">
      <w:start w:val="1"/>
      <w:numFmt w:val="decimal"/>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325EC1"/>
    <w:multiLevelType w:val="multilevel"/>
    <w:tmpl w:val="15325E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550F31"/>
    <w:multiLevelType w:val="multilevel"/>
    <w:tmpl w:val="15550F31"/>
    <w:lvl w:ilvl="0">
      <w:start w:val="1"/>
      <w:numFmt w:val="low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15:restartNumberingAfterBreak="0">
    <w:nsid w:val="16097E5D"/>
    <w:multiLevelType w:val="multilevel"/>
    <w:tmpl w:val="1609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5F7B57"/>
    <w:multiLevelType w:val="hybridMultilevel"/>
    <w:tmpl w:val="1FF693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AF72DB6"/>
    <w:multiLevelType w:val="multilevel"/>
    <w:tmpl w:val="46347866"/>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C686E44"/>
    <w:multiLevelType w:val="multilevel"/>
    <w:tmpl w:val="1C686E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AC0616"/>
    <w:multiLevelType w:val="hybridMultilevel"/>
    <w:tmpl w:val="78640CA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437137E"/>
    <w:multiLevelType w:val="hybridMultilevel"/>
    <w:tmpl w:val="21A649C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11593C"/>
    <w:multiLevelType w:val="hybridMultilevel"/>
    <w:tmpl w:val="12A80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9B7141"/>
    <w:multiLevelType w:val="hybridMultilevel"/>
    <w:tmpl w:val="3B46509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29BB3412"/>
    <w:multiLevelType w:val="multilevel"/>
    <w:tmpl w:val="29BB34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0F03C6"/>
    <w:multiLevelType w:val="multilevel"/>
    <w:tmpl w:val="2C0F03C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31915644"/>
    <w:multiLevelType w:val="hybridMultilevel"/>
    <w:tmpl w:val="798A15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6313CC2"/>
    <w:multiLevelType w:val="hybridMultilevel"/>
    <w:tmpl w:val="41B66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64E15E7"/>
    <w:multiLevelType w:val="hybridMultilevel"/>
    <w:tmpl w:val="F57EA45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15:restartNumberingAfterBreak="0">
    <w:nsid w:val="38F144E2"/>
    <w:multiLevelType w:val="hybridMultilevel"/>
    <w:tmpl w:val="A282EC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9454237"/>
    <w:multiLevelType w:val="hybridMultilevel"/>
    <w:tmpl w:val="50C27A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200D1"/>
    <w:multiLevelType w:val="hybridMultilevel"/>
    <w:tmpl w:val="EBD612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175741C"/>
    <w:multiLevelType w:val="hybridMultilevel"/>
    <w:tmpl w:val="389294A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41871F94"/>
    <w:multiLevelType w:val="hybridMultilevel"/>
    <w:tmpl w:val="5EA8C31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46347866"/>
    <w:multiLevelType w:val="multilevel"/>
    <w:tmpl w:val="46347866"/>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474B4708"/>
    <w:multiLevelType w:val="hybridMultilevel"/>
    <w:tmpl w:val="7D6C1B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AC81742"/>
    <w:multiLevelType w:val="hybridMultilevel"/>
    <w:tmpl w:val="EE306B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9" w15:restartNumberingAfterBreak="0">
    <w:nsid w:val="4B4E33F3"/>
    <w:multiLevelType w:val="hybridMultilevel"/>
    <w:tmpl w:val="3A72AB3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4CF17A38"/>
    <w:multiLevelType w:val="multilevel"/>
    <w:tmpl w:val="4CF17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0A0881"/>
    <w:multiLevelType w:val="hybridMultilevel"/>
    <w:tmpl w:val="F17A6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F6A5E48"/>
    <w:multiLevelType w:val="multilevel"/>
    <w:tmpl w:val="4F6A5E48"/>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3" w15:restartNumberingAfterBreak="0">
    <w:nsid w:val="53FA5426"/>
    <w:multiLevelType w:val="hybridMultilevel"/>
    <w:tmpl w:val="55306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4D3767C"/>
    <w:multiLevelType w:val="hybridMultilevel"/>
    <w:tmpl w:val="17D24F6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0141F1C"/>
    <w:multiLevelType w:val="hybridMultilevel"/>
    <w:tmpl w:val="475611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946E2D"/>
    <w:multiLevelType w:val="hybridMultilevel"/>
    <w:tmpl w:val="F31E79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82D657B"/>
    <w:multiLevelType w:val="hybridMultilevel"/>
    <w:tmpl w:val="E5AEE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05339F"/>
    <w:multiLevelType w:val="hybridMultilevel"/>
    <w:tmpl w:val="237CB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9791BBA"/>
    <w:multiLevelType w:val="hybridMultilevel"/>
    <w:tmpl w:val="5C1286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A616C74"/>
    <w:multiLevelType w:val="hybridMultilevel"/>
    <w:tmpl w:val="9D1A86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F207CB0"/>
    <w:multiLevelType w:val="multilevel"/>
    <w:tmpl w:val="6F207C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3F2EE1"/>
    <w:multiLevelType w:val="hybridMultilevel"/>
    <w:tmpl w:val="614299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97094B"/>
    <w:multiLevelType w:val="multilevel"/>
    <w:tmpl w:val="789709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57721"/>
    <w:multiLevelType w:val="multilevel"/>
    <w:tmpl w:val="7BC57721"/>
    <w:lvl w:ilvl="0">
      <w:start w:val="1"/>
      <w:numFmt w:val="decimal"/>
      <w:lvlText w:val="%1."/>
      <w:lvlJc w:val="left"/>
      <w:pPr>
        <w:ind w:left="927"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7B7E92"/>
    <w:multiLevelType w:val="hybridMultilevel"/>
    <w:tmpl w:val="D93437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F3912E3"/>
    <w:multiLevelType w:val="multilevel"/>
    <w:tmpl w:val="9EFEFE2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EA11FB"/>
    <w:multiLevelType w:val="hybridMultilevel"/>
    <w:tmpl w:val="172443C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4"/>
  </w:num>
  <w:num w:numId="2">
    <w:abstractNumId w:val="26"/>
  </w:num>
  <w:num w:numId="3">
    <w:abstractNumId w:val="8"/>
  </w:num>
  <w:num w:numId="4">
    <w:abstractNumId w:val="17"/>
  </w:num>
  <w:num w:numId="5">
    <w:abstractNumId w:val="4"/>
  </w:num>
  <w:num w:numId="6">
    <w:abstractNumId w:val="43"/>
  </w:num>
  <w:num w:numId="7">
    <w:abstractNumId w:val="7"/>
  </w:num>
  <w:num w:numId="8">
    <w:abstractNumId w:val="6"/>
  </w:num>
  <w:num w:numId="9">
    <w:abstractNumId w:val="30"/>
  </w:num>
  <w:num w:numId="10">
    <w:abstractNumId w:val="41"/>
  </w:num>
  <w:num w:numId="11">
    <w:abstractNumId w:val="11"/>
  </w:num>
  <w:num w:numId="12">
    <w:abstractNumId w:val="1"/>
  </w:num>
  <w:num w:numId="13">
    <w:abstractNumId w:val="32"/>
  </w:num>
  <w:num w:numId="14">
    <w:abstractNumId w:val="16"/>
  </w:num>
  <w:num w:numId="15">
    <w:abstractNumId w:val="0"/>
  </w:num>
  <w:num w:numId="16">
    <w:abstractNumId w:val="25"/>
  </w:num>
  <w:num w:numId="17">
    <w:abstractNumId w:val="13"/>
  </w:num>
  <w:num w:numId="18">
    <w:abstractNumId w:val="19"/>
  </w:num>
  <w:num w:numId="19">
    <w:abstractNumId w:val="39"/>
  </w:num>
  <w:num w:numId="20">
    <w:abstractNumId w:val="24"/>
  </w:num>
  <w:num w:numId="21">
    <w:abstractNumId w:val="12"/>
  </w:num>
  <w:num w:numId="22">
    <w:abstractNumId w:val="34"/>
  </w:num>
  <w:num w:numId="23">
    <w:abstractNumId w:val="10"/>
  </w:num>
  <w:num w:numId="24">
    <w:abstractNumId w:val="46"/>
  </w:num>
  <w:num w:numId="25">
    <w:abstractNumId w:val="2"/>
  </w:num>
  <w:num w:numId="26">
    <w:abstractNumId w:val="15"/>
  </w:num>
  <w:num w:numId="27">
    <w:abstractNumId w:val="47"/>
  </w:num>
  <w:num w:numId="28">
    <w:abstractNumId w:val="21"/>
  </w:num>
  <w:num w:numId="29">
    <w:abstractNumId w:val="9"/>
  </w:num>
  <w:num w:numId="30">
    <w:abstractNumId w:val="40"/>
  </w:num>
  <w:num w:numId="31">
    <w:abstractNumId w:val="33"/>
  </w:num>
  <w:num w:numId="32">
    <w:abstractNumId w:val="38"/>
  </w:num>
  <w:num w:numId="33">
    <w:abstractNumId w:val="23"/>
  </w:num>
  <w:num w:numId="34">
    <w:abstractNumId w:val="37"/>
  </w:num>
  <w:num w:numId="35">
    <w:abstractNumId w:val="29"/>
  </w:num>
  <w:num w:numId="36">
    <w:abstractNumId w:val="28"/>
  </w:num>
  <w:num w:numId="37">
    <w:abstractNumId w:val="20"/>
  </w:num>
  <w:num w:numId="38">
    <w:abstractNumId w:val="18"/>
  </w:num>
  <w:num w:numId="39">
    <w:abstractNumId w:val="27"/>
  </w:num>
  <w:num w:numId="40">
    <w:abstractNumId w:val="35"/>
  </w:num>
  <w:num w:numId="41">
    <w:abstractNumId w:val="3"/>
  </w:num>
  <w:num w:numId="42">
    <w:abstractNumId w:val="45"/>
  </w:num>
  <w:num w:numId="43">
    <w:abstractNumId w:val="42"/>
  </w:num>
  <w:num w:numId="44">
    <w:abstractNumId w:val="31"/>
  </w:num>
  <w:num w:numId="45">
    <w:abstractNumId w:val="36"/>
  </w:num>
  <w:num w:numId="46">
    <w:abstractNumId w:val="5"/>
  </w:num>
  <w:num w:numId="47">
    <w:abstractNumId w:val="1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66"/>
    <w:rsid w:val="000007B8"/>
    <w:rsid w:val="000008E5"/>
    <w:rsid w:val="0000097C"/>
    <w:rsid w:val="00000DAD"/>
    <w:rsid w:val="000021F5"/>
    <w:rsid w:val="00003F09"/>
    <w:rsid w:val="0000438C"/>
    <w:rsid w:val="00006265"/>
    <w:rsid w:val="000062B6"/>
    <w:rsid w:val="00007871"/>
    <w:rsid w:val="00010372"/>
    <w:rsid w:val="00011400"/>
    <w:rsid w:val="0001238E"/>
    <w:rsid w:val="00012D66"/>
    <w:rsid w:val="00013082"/>
    <w:rsid w:val="000146FE"/>
    <w:rsid w:val="00014E5A"/>
    <w:rsid w:val="0001654A"/>
    <w:rsid w:val="00016975"/>
    <w:rsid w:val="00022DAA"/>
    <w:rsid w:val="00023408"/>
    <w:rsid w:val="00023EEE"/>
    <w:rsid w:val="0002461B"/>
    <w:rsid w:val="0002508B"/>
    <w:rsid w:val="000260FE"/>
    <w:rsid w:val="00026F6D"/>
    <w:rsid w:val="00030045"/>
    <w:rsid w:val="00030970"/>
    <w:rsid w:val="0003101F"/>
    <w:rsid w:val="00032AEC"/>
    <w:rsid w:val="00033D88"/>
    <w:rsid w:val="00033EAA"/>
    <w:rsid w:val="000364D8"/>
    <w:rsid w:val="00040796"/>
    <w:rsid w:val="00042174"/>
    <w:rsid w:val="000442F1"/>
    <w:rsid w:val="00045A6A"/>
    <w:rsid w:val="000467EB"/>
    <w:rsid w:val="000467EE"/>
    <w:rsid w:val="000469E9"/>
    <w:rsid w:val="000528CF"/>
    <w:rsid w:val="00054167"/>
    <w:rsid w:val="00055C79"/>
    <w:rsid w:val="00056EB2"/>
    <w:rsid w:val="00060229"/>
    <w:rsid w:val="000608EA"/>
    <w:rsid w:val="00064F4D"/>
    <w:rsid w:val="00071E2A"/>
    <w:rsid w:val="00072287"/>
    <w:rsid w:val="000727CE"/>
    <w:rsid w:val="00073430"/>
    <w:rsid w:val="00074B0C"/>
    <w:rsid w:val="000750DB"/>
    <w:rsid w:val="00075E0C"/>
    <w:rsid w:val="0008073E"/>
    <w:rsid w:val="0008075C"/>
    <w:rsid w:val="00081917"/>
    <w:rsid w:val="00081FFB"/>
    <w:rsid w:val="000824E2"/>
    <w:rsid w:val="00082DB7"/>
    <w:rsid w:val="000841C7"/>
    <w:rsid w:val="000861AC"/>
    <w:rsid w:val="00086C71"/>
    <w:rsid w:val="00090596"/>
    <w:rsid w:val="00092217"/>
    <w:rsid w:val="00093CE8"/>
    <w:rsid w:val="00095959"/>
    <w:rsid w:val="0009676C"/>
    <w:rsid w:val="000967DF"/>
    <w:rsid w:val="000A1CE2"/>
    <w:rsid w:val="000A2AA9"/>
    <w:rsid w:val="000A3F08"/>
    <w:rsid w:val="000A571E"/>
    <w:rsid w:val="000A6B21"/>
    <w:rsid w:val="000A76E8"/>
    <w:rsid w:val="000A7FDC"/>
    <w:rsid w:val="000B0630"/>
    <w:rsid w:val="000B2D02"/>
    <w:rsid w:val="000B391C"/>
    <w:rsid w:val="000B3FAB"/>
    <w:rsid w:val="000B70E3"/>
    <w:rsid w:val="000C00F9"/>
    <w:rsid w:val="000C1C48"/>
    <w:rsid w:val="000C212E"/>
    <w:rsid w:val="000C3927"/>
    <w:rsid w:val="000C50E6"/>
    <w:rsid w:val="000C5592"/>
    <w:rsid w:val="000C68FA"/>
    <w:rsid w:val="000D07D2"/>
    <w:rsid w:val="000D1F59"/>
    <w:rsid w:val="000D29A0"/>
    <w:rsid w:val="000D5171"/>
    <w:rsid w:val="000D5821"/>
    <w:rsid w:val="000D5D1C"/>
    <w:rsid w:val="000D769F"/>
    <w:rsid w:val="000D7D14"/>
    <w:rsid w:val="000E13FD"/>
    <w:rsid w:val="000E150A"/>
    <w:rsid w:val="000E1A7E"/>
    <w:rsid w:val="000E1D01"/>
    <w:rsid w:val="000E211E"/>
    <w:rsid w:val="000E421C"/>
    <w:rsid w:val="000E602F"/>
    <w:rsid w:val="000F0152"/>
    <w:rsid w:val="000F23F5"/>
    <w:rsid w:val="000F505C"/>
    <w:rsid w:val="000F5422"/>
    <w:rsid w:val="000F787D"/>
    <w:rsid w:val="00101E6A"/>
    <w:rsid w:val="0010232B"/>
    <w:rsid w:val="00102FC5"/>
    <w:rsid w:val="00103422"/>
    <w:rsid w:val="00104D09"/>
    <w:rsid w:val="00105F6A"/>
    <w:rsid w:val="00110639"/>
    <w:rsid w:val="001135D3"/>
    <w:rsid w:val="00114110"/>
    <w:rsid w:val="00115760"/>
    <w:rsid w:val="00116B21"/>
    <w:rsid w:val="0012032B"/>
    <w:rsid w:val="00120E80"/>
    <w:rsid w:val="00122784"/>
    <w:rsid w:val="00123923"/>
    <w:rsid w:val="00123A4C"/>
    <w:rsid w:val="00123E2B"/>
    <w:rsid w:val="0012408F"/>
    <w:rsid w:val="001243AC"/>
    <w:rsid w:val="001253AC"/>
    <w:rsid w:val="00125F0E"/>
    <w:rsid w:val="00127A7F"/>
    <w:rsid w:val="00130509"/>
    <w:rsid w:val="00130568"/>
    <w:rsid w:val="001321F3"/>
    <w:rsid w:val="001338BE"/>
    <w:rsid w:val="00135330"/>
    <w:rsid w:val="0014211C"/>
    <w:rsid w:val="00143B5A"/>
    <w:rsid w:val="00143D4B"/>
    <w:rsid w:val="00145C89"/>
    <w:rsid w:val="00145E20"/>
    <w:rsid w:val="00147AA9"/>
    <w:rsid w:val="00147B2C"/>
    <w:rsid w:val="0015399A"/>
    <w:rsid w:val="00154A83"/>
    <w:rsid w:val="00154CED"/>
    <w:rsid w:val="00156726"/>
    <w:rsid w:val="001568F8"/>
    <w:rsid w:val="00157304"/>
    <w:rsid w:val="0016125C"/>
    <w:rsid w:val="00161A91"/>
    <w:rsid w:val="00161B1C"/>
    <w:rsid w:val="00161DAD"/>
    <w:rsid w:val="00162366"/>
    <w:rsid w:val="001628C3"/>
    <w:rsid w:val="00163DD7"/>
    <w:rsid w:val="00164B5C"/>
    <w:rsid w:val="0016718C"/>
    <w:rsid w:val="0017046B"/>
    <w:rsid w:val="001726DF"/>
    <w:rsid w:val="00173FE7"/>
    <w:rsid w:val="0017467F"/>
    <w:rsid w:val="0017517C"/>
    <w:rsid w:val="0017729D"/>
    <w:rsid w:val="0017731A"/>
    <w:rsid w:val="00180146"/>
    <w:rsid w:val="00180241"/>
    <w:rsid w:val="001802FD"/>
    <w:rsid w:val="001803DB"/>
    <w:rsid w:val="001821A1"/>
    <w:rsid w:val="00183F9A"/>
    <w:rsid w:val="001840B5"/>
    <w:rsid w:val="00186020"/>
    <w:rsid w:val="00186275"/>
    <w:rsid w:val="00187BDC"/>
    <w:rsid w:val="001901BE"/>
    <w:rsid w:val="00190AEC"/>
    <w:rsid w:val="00191163"/>
    <w:rsid w:val="001912D2"/>
    <w:rsid w:val="001927DD"/>
    <w:rsid w:val="00195A0B"/>
    <w:rsid w:val="001A10F6"/>
    <w:rsid w:val="001A1BC0"/>
    <w:rsid w:val="001A3C6F"/>
    <w:rsid w:val="001A521F"/>
    <w:rsid w:val="001A6B60"/>
    <w:rsid w:val="001A709B"/>
    <w:rsid w:val="001A7C4F"/>
    <w:rsid w:val="001A7D8B"/>
    <w:rsid w:val="001B02E3"/>
    <w:rsid w:val="001B043F"/>
    <w:rsid w:val="001B1235"/>
    <w:rsid w:val="001B191B"/>
    <w:rsid w:val="001B1FB7"/>
    <w:rsid w:val="001B5478"/>
    <w:rsid w:val="001B6CB3"/>
    <w:rsid w:val="001B7215"/>
    <w:rsid w:val="001B7358"/>
    <w:rsid w:val="001B7986"/>
    <w:rsid w:val="001C0AD4"/>
    <w:rsid w:val="001C12D5"/>
    <w:rsid w:val="001C33CC"/>
    <w:rsid w:val="001D0B1E"/>
    <w:rsid w:val="001D1D5C"/>
    <w:rsid w:val="001D1D84"/>
    <w:rsid w:val="001D441F"/>
    <w:rsid w:val="001D7BFE"/>
    <w:rsid w:val="001E1261"/>
    <w:rsid w:val="001E2FC2"/>
    <w:rsid w:val="001E2FF7"/>
    <w:rsid w:val="001E394D"/>
    <w:rsid w:val="001E49AE"/>
    <w:rsid w:val="001E5D80"/>
    <w:rsid w:val="001E6EC1"/>
    <w:rsid w:val="001E7C29"/>
    <w:rsid w:val="001E7D87"/>
    <w:rsid w:val="001F3B21"/>
    <w:rsid w:val="001F5B54"/>
    <w:rsid w:val="001F6469"/>
    <w:rsid w:val="001F70C0"/>
    <w:rsid w:val="00200A65"/>
    <w:rsid w:val="00203ADF"/>
    <w:rsid w:val="00203B85"/>
    <w:rsid w:val="00203BF4"/>
    <w:rsid w:val="00203EEC"/>
    <w:rsid w:val="00204B79"/>
    <w:rsid w:val="00206540"/>
    <w:rsid w:val="0021450B"/>
    <w:rsid w:val="00214BC1"/>
    <w:rsid w:val="00214C45"/>
    <w:rsid w:val="00216157"/>
    <w:rsid w:val="00220374"/>
    <w:rsid w:val="00222040"/>
    <w:rsid w:val="002220D0"/>
    <w:rsid w:val="0022426B"/>
    <w:rsid w:val="00224882"/>
    <w:rsid w:val="002262F6"/>
    <w:rsid w:val="0023096A"/>
    <w:rsid w:val="00230E67"/>
    <w:rsid w:val="00240AD4"/>
    <w:rsid w:val="00242A27"/>
    <w:rsid w:val="002441F0"/>
    <w:rsid w:val="00244251"/>
    <w:rsid w:val="002463F6"/>
    <w:rsid w:val="00247AFC"/>
    <w:rsid w:val="00247DB3"/>
    <w:rsid w:val="002502CC"/>
    <w:rsid w:val="00250755"/>
    <w:rsid w:val="00251735"/>
    <w:rsid w:val="0025401F"/>
    <w:rsid w:val="00254429"/>
    <w:rsid w:val="0025585E"/>
    <w:rsid w:val="00256137"/>
    <w:rsid w:val="00260D4C"/>
    <w:rsid w:val="00260D93"/>
    <w:rsid w:val="00261E97"/>
    <w:rsid w:val="00261F3C"/>
    <w:rsid w:val="002629E4"/>
    <w:rsid w:val="00263879"/>
    <w:rsid w:val="00263BB5"/>
    <w:rsid w:val="00265F47"/>
    <w:rsid w:val="00267469"/>
    <w:rsid w:val="00267DB6"/>
    <w:rsid w:val="002708E1"/>
    <w:rsid w:val="00271D64"/>
    <w:rsid w:val="00272301"/>
    <w:rsid w:val="0027274F"/>
    <w:rsid w:val="00272D97"/>
    <w:rsid w:val="00273430"/>
    <w:rsid w:val="0027538A"/>
    <w:rsid w:val="002770D5"/>
    <w:rsid w:val="00280194"/>
    <w:rsid w:val="00281781"/>
    <w:rsid w:val="002827E9"/>
    <w:rsid w:val="00283243"/>
    <w:rsid w:val="00285296"/>
    <w:rsid w:val="00287752"/>
    <w:rsid w:val="002877CF"/>
    <w:rsid w:val="00290710"/>
    <w:rsid w:val="00290BA3"/>
    <w:rsid w:val="0029138E"/>
    <w:rsid w:val="00292734"/>
    <w:rsid w:val="00292CF9"/>
    <w:rsid w:val="002945F7"/>
    <w:rsid w:val="002966F0"/>
    <w:rsid w:val="00296E99"/>
    <w:rsid w:val="002A017C"/>
    <w:rsid w:val="002A300B"/>
    <w:rsid w:val="002A40EA"/>
    <w:rsid w:val="002A4737"/>
    <w:rsid w:val="002A5431"/>
    <w:rsid w:val="002A5B09"/>
    <w:rsid w:val="002A63AF"/>
    <w:rsid w:val="002B006F"/>
    <w:rsid w:val="002B5010"/>
    <w:rsid w:val="002B57EF"/>
    <w:rsid w:val="002B63D9"/>
    <w:rsid w:val="002B7CB9"/>
    <w:rsid w:val="002C0206"/>
    <w:rsid w:val="002C131C"/>
    <w:rsid w:val="002C171F"/>
    <w:rsid w:val="002C297E"/>
    <w:rsid w:val="002C6742"/>
    <w:rsid w:val="002C73EE"/>
    <w:rsid w:val="002D05BA"/>
    <w:rsid w:val="002D05CC"/>
    <w:rsid w:val="002D0EBE"/>
    <w:rsid w:val="002D4299"/>
    <w:rsid w:val="002D4CA0"/>
    <w:rsid w:val="002D60E8"/>
    <w:rsid w:val="002D64DC"/>
    <w:rsid w:val="002D72FF"/>
    <w:rsid w:val="002E08F0"/>
    <w:rsid w:val="002E5435"/>
    <w:rsid w:val="002E64F2"/>
    <w:rsid w:val="002E6A31"/>
    <w:rsid w:val="002E6BA1"/>
    <w:rsid w:val="002E6BC5"/>
    <w:rsid w:val="002F0B06"/>
    <w:rsid w:val="002F23E1"/>
    <w:rsid w:val="002F53E6"/>
    <w:rsid w:val="002F5E86"/>
    <w:rsid w:val="002F741A"/>
    <w:rsid w:val="003004E2"/>
    <w:rsid w:val="003015AA"/>
    <w:rsid w:val="00305CE0"/>
    <w:rsid w:val="00307D4B"/>
    <w:rsid w:val="00307F2B"/>
    <w:rsid w:val="00313E93"/>
    <w:rsid w:val="00313F3C"/>
    <w:rsid w:val="0031503C"/>
    <w:rsid w:val="003161A1"/>
    <w:rsid w:val="00316DBE"/>
    <w:rsid w:val="00320A58"/>
    <w:rsid w:val="00321DFC"/>
    <w:rsid w:val="00322F64"/>
    <w:rsid w:val="00323FA7"/>
    <w:rsid w:val="00324DD7"/>
    <w:rsid w:val="0032583F"/>
    <w:rsid w:val="00325E4F"/>
    <w:rsid w:val="00325E50"/>
    <w:rsid w:val="003276FA"/>
    <w:rsid w:val="00327A34"/>
    <w:rsid w:val="00331912"/>
    <w:rsid w:val="00331C45"/>
    <w:rsid w:val="003323C7"/>
    <w:rsid w:val="00332F07"/>
    <w:rsid w:val="00333233"/>
    <w:rsid w:val="00334F2E"/>
    <w:rsid w:val="00335E8F"/>
    <w:rsid w:val="00336068"/>
    <w:rsid w:val="0034167E"/>
    <w:rsid w:val="00341CE8"/>
    <w:rsid w:val="00342382"/>
    <w:rsid w:val="0034248F"/>
    <w:rsid w:val="00343F68"/>
    <w:rsid w:val="003447F8"/>
    <w:rsid w:val="003478B4"/>
    <w:rsid w:val="003504EF"/>
    <w:rsid w:val="00351489"/>
    <w:rsid w:val="00351E25"/>
    <w:rsid w:val="003527ED"/>
    <w:rsid w:val="00352BE5"/>
    <w:rsid w:val="0035544B"/>
    <w:rsid w:val="00355C31"/>
    <w:rsid w:val="0035655E"/>
    <w:rsid w:val="0036096C"/>
    <w:rsid w:val="003616B5"/>
    <w:rsid w:val="00361E0D"/>
    <w:rsid w:val="00362AA4"/>
    <w:rsid w:val="00363A93"/>
    <w:rsid w:val="0036434E"/>
    <w:rsid w:val="00364898"/>
    <w:rsid w:val="00370584"/>
    <w:rsid w:val="0037076B"/>
    <w:rsid w:val="003709A0"/>
    <w:rsid w:val="003717B4"/>
    <w:rsid w:val="003729BE"/>
    <w:rsid w:val="0037373B"/>
    <w:rsid w:val="003743A7"/>
    <w:rsid w:val="003765AF"/>
    <w:rsid w:val="00376CFB"/>
    <w:rsid w:val="00376E1E"/>
    <w:rsid w:val="00377869"/>
    <w:rsid w:val="00377D9D"/>
    <w:rsid w:val="00377F72"/>
    <w:rsid w:val="003802F9"/>
    <w:rsid w:val="00380ABC"/>
    <w:rsid w:val="003810F4"/>
    <w:rsid w:val="00381AF1"/>
    <w:rsid w:val="00381C49"/>
    <w:rsid w:val="0038272C"/>
    <w:rsid w:val="00382C4C"/>
    <w:rsid w:val="003836BA"/>
    <w:rsid w:val="00384316"/>
    <w:rsid w:val="003851D2"/>
    <w:rsid w:val="00385227"/>
    <w:rsid w:val="00386FFB"/>
    <w:rsid w:val="00387C19"/>
    <w:rsid w:val="003901FE"/>
    <w:rsid w:val="00390C79"/>
    <w:rsid w:val="003914AD"/>
    <w:rsid w:val="003933D3"/>
    <w:rsid w:val="0039614C"/>
    <w:rsid w:val="00396494"/>
    <w:rsid w:val="00396A27"/>
    <w:rsid w:val="00396A9D"/>
    <w:rsid w:val="0039725D"/>
    <w:rsid w:val="00397CD2"/>
    <w:rsid w:val="00397FE6"/>
    <w:rsid w:val="003A1149"/>
    <w:rsid w:val="003A11E5"/>
    <w:rsid w:val="003A167D"/>
    <w:rsid w:val="003A2411"/>
    <w:rsid w:val="003A278E"/>
    <w:rsid w:val="003A4843"/>
    <w:rsid w:val="003A6DF5"/>
    <w:rsid w:val="003B049C"/>
    <w:rsid w:val="003B0837"/>
    <w:rsid w:val="003B0C6E"/>
    <w:rsid w:val="003B10DE"/>
    <w:rsid w:val="003B262F"/>
    <w:rsid w:val="003B2BAD"/>
    <w:rsid w:val="003B3046"/>
    <w:rsid w:val="003B3442"/>
    <w:rsid w:val="003B3549"/>
    <w:rsid w:val="003B3625"/>
    <w:rsid w:val="003B52D0"/>
    <w:rsid w:val="003B72E6"/>
    <w:rsid w:val="003B7B32"/>
    <w:rsid w:val="003C0A11"/>
    <w:rsid w:val="003C0CB5"/>
    <w:rsid w:val="003C105E"/>
    <w:rsid w:val="003C2BED"/>
    <w:rsid w:val="003C35B8"/>
    <w:rsid w:val="003C461D"/>
    <w:rsid w:val="003C49D4"/>
    <w:rsid w:val="003C50E8"/>
    <w:rsid w:val="003C5F1E"/>
    <w:rsid w:val="003C6D3E"/>
    <w:rsid w:val="003C76F1"/>
    <w:rsid w:val="003C7C78"/>
    <w:rsid w:val="003D1C81"/>
    <w:rsid w:val="003D2931"/>
    <w:rsid w:val="003D2E54"/>
    <w:rsid w:val="003D2E5A"/>
    <w:rsid w:val="003D2E80"/>
    <w:rsid w:val="003D3B3B"/>
    <w:rsid w:val="003D499C"/>
    <w:rsid w:val="003D56A9"/>
    <w:rsid w:val="003D5926"/>
    <w:rsid w:val="003E0CEE"/>
    <w:rsid w:val="003E1548"/>
    <w:rsid w:val="003E1D4E"/>
    <w:rsid w:val="003E4C9D"/>
    <w:rsid w:val="003E597C"/>
    <w:rsid w:val="003E61B4"/>
    <w:rsid w:val="003E7825"/>
    <w:rsid w:val="003E7862"/>
    <w:rsid w:val="003E78B9"/>
    <w:rsid w:val="003F2A27"/>
    <w:rsid w:val="003F2EE6"/>
    <w:rsid w:val="003F5B53"/>
    <w:rsid w:val="00400C21"/>
    <w:rsid w:val="00401703"/>
    <w:rsid w:val="00401FE0"/>
    <w:rsid w:val="004041A9"/>
    <w:rsid w:val="00404705"/>
    <w:rsid w:val="0040567E"/>
    <w:rsid w:val="0040589B"/>
    <w:rsid w:val="004065EF"/>
    <w:rsid w:val="00406D6A"/>
    <w:rsid w:val="004071AB"/>
    <w:rsid w:val="004073CC"/>
    <w:rsid w:val="00410DC1"/>
    <w:rsid w:val="00411CE5"/>
    <w:rsid w:val="0041391E"/>
    <w:rsid w:val="0041481E"/>
    <w:rsid w:val="00416222"/>
    <w:rsid w:val="00416382"/>
    <w:rsid w:val="004167D4"/>
    <w:rsid w:val="00416A08"/>
    <w:rsid w:val="004200C5"/>
    <w:rsid w:val="00420417"/>
    <w:rsid w:val="00420C8E"/>
    <w:rsid w:val="00421D62"/>
    <w:rsid w:val="00424BEF"/>
    <w:rsid w:val="004250EE"/>
    <w:rsid w:val="00425A78"/>
    <w:rsid w:val="00427958"/>
    <w:rsid w:val="00430860"/>
    <w:rsid w:val="00435488"/>
    <w:rsid w:val="004370FA"/>
    <w:rsid w:val="0043787B"/>
    <w:rsid w:val="00441037"/>
    <w:rsid w:val="00441CDC"/>
    <w:rsid w:val="004440DB"/>
    <w:rsid w:val="0044483D"/>
    <w:rsid w:val="00444AAD"/>
    <w:rsid w:val="004464DF"/>
    <w:rsid w:val="004471E5"/>
    <w:rsid w:val="00447F04"/>
    <w:rsid w:val="004500DF"/>
    <w:rsid w:val="00450237"/>
    <w:rsid w:val="00451E5F"/>
    <w:rsid w:val="00451FEB"/>
    <w:rsid w:val="00452F14"/>
    <w:rsid w:val="00452FE6"/>
    <w:rsid w:val="0045320E"/>
    <w:rsid w:val="00453B98"/>
    <w:rsid w:val="004541CA"/>
    <w:rsid w:val="00454A57"/>
    <w:rsid w:val="00456954"/>
    <w:rsid w:val="00457D05"/>
    <w:rsid w:val="00460DF5"/>
    <w:rsid w:val="0046149D"/>
    <w:rsid w:val="00462E3C"/>
    <w:rsid w:val="00464872"/>
    <w:rsid w:val="00464DF0"/>
    <w:rsid w:val="00464FBF"/>
    <w:rsid w:val="00465AFB"/>
    <w:rsid w:val="00471B62"/>
    <w:rsid w:val="00472417"/>
    <w:rsid w:val="0047592A"/>
    <w:rsid w:val="0047597A"/>
    <w:rsid w:val="0047690C"/>
    <w:rsid w:val="0047714F"/>
    <w:rsid w:val="004778E6"/>
    <w:rsid w:val="004823A8"/>
    <w:rsid w:val="0048431A"/>
    <w:rsid w:val="00487662"/>
    <w:rsid w:val="00487C07"/>
    <w:rsid w:val="00487EFA"/>
    <w:rsid w:val="00490245"/>
    <w:rsid w:val="0049052B"/>
    <w:rsid w:val="00491D13"/>
    <w:rsid w:val="004934D6"/>
    <w:rsid w:val="004950B8"/>
    <w:rsid w:val="004A3E79"/>
    <w:rsid w:val="004A4E2A"/>
    <w:rsid w:val="004A572F"/>
    <w:rsid w:val="004A5D3B"/>
    <w:rsid w:val="004A62D8"/>
    <w:rsid w:val="004A71BE"/>
    <w:rsid w:val="004A72EB"/>
    <w:rsid w:val="004A7A54"/>
    <w:rsid w:val="004B175F"/>
    <w:rsid w:val="004B3705"/>
    <w:rsid w:val="004B433C"/>
    <w:rsid w:val="004B4A26"/>
    <w:rsid w:val="004B4D5A"/>
    <w:rsid w:val="004B52B8"/>
    <w:rsid w:val="004B55F7"/>
    <w:rsid w:val="004B671E"/>
    <w:rsid w:val="004C0B79"/>
    <w:rsid w:val="004C2B19"/>
    <w:rsid w:val="004C30EC"/>
    <w:rsid w:val="004C3201"/>
    <w:rsid w:val="004C421B"/>
    <w:rsid w:val="004C45D8"/>
    <w:rsid w:val="004C7065"/>
    <w:rsid w:val="004C75C0"/>
    <w:rsid w:val="004C78F1"/>
    <w:rsid w:val="004C7A9F"/>
    <w:rsid w:val="004D246F"/>
    <w:rsid w:val="004E08A6"/>
    <w:rsid w:val="004E3A94"/>
    <w:rsid w:val="004E4435"/>
    <w:rsid w:val="004E46C1"/>
    <w:rsid w:val="004E547D"/>
    <w:rsid w:val="004E6822"/>
    <w:rsid w:val="004E7745"/>
    <w:rsid w:val="004F01FA"/>
    <w:rsid w:val="004F0BC2"/>
    <w:rsid w:val="004F28BD"/>
    <w:rsid w:val="004F33A6"/>
    <w:rsid w:val="004F4646"/>
    <w:rsid w:val="004F69A5"/>
    <w:rsid w:val="004F6D68"/>
    <w:rsid w:val="004F7897"/>
    <w:rsid w:val="005007C7"/>
    <w:rsid w:val="00500B42"/>
    <w:rsid w:val="00501955"/>
    <w:rsid w:val="005025AD"/>
    <w:rsid w:val="00502D67"/>
    <w:rsid w:val="00504093"/>
    <w:rsid w:val="005048E4"/>
    <w:rsid w:val="00505607"/>
    <w:rsid w:val="00505AE9"/>
    <w:rsid w:val="0050643E"/>
    <w:rsid w:val="005069AC"/>
    <w:rsid w:val="005074B8"/>
    <w:rsid w:val="005103C5"/>
    <w:rsid w:val="00511727"/>
    <w:rsid w:val="00511760"/>
    <w:rsid w:val="005119C0"/>
    <w:rsid w:val="00515D5D"/>
    <w:rsid w:val="00516D40"/>
    <w:rsid w:val="00516DF8"/>
    <w:rsid w:val="005214C7"/>
    <w:rsid w:val="0052335E"/>
    <w:rsid w:val="005237FA"/>
    <w:rsid w:val="00523ACF"/>
    <w:rsid w:val="00524198"/>
    <w:rsid w:val="005249BC"/>
    <w:rsid w:val="00524BFB"/>
    <w:rsid w:val="00525FE7"/>
    <w:rsid w:val="00526F2C"/>
    <w:rsid w:val="00530161"/>
    <w:rsid w:val="00531BB0"/>
    <w:rsid w:val="00532ADA"/>
    <w:rsid w:val="00536151"/>
    <w:rsid w:val="0053647D"/>
    <w:rsid w:val="005427AF"/>
    <w:rsid w:val="005438F0"/>
    <w:rsid w:val="0054427E"/>
    <w:rsid w:val="00545263"/>
    <w:rsid w:val="00545EB7"/>
    <w:rsid w:val="00547644"/>
    <w:rsid w:val="00547A62"/>
    <w:rsid w:val="00547D3E"/>
    <w:rsid w:val="0055004B"/>
    <w:rsid w:val="00550ACF"/>
    <w:rsid w:val="00550DD7"/>
    <w:rsid w:val="0055153B"/>
    <w:rsid w:val="005521DA"/>
    <w:rsid w:val="00554961"/>
    <w:rsid w:val="00555CFC"/>
    <w:rsid w:val="00555DF6"/>
    <w:rsid w:val="00557D29"/>
    <w:rsid w:val="005626F3"/>
    <w:rsid w:val="00563996"/>
    <w:rsid w:val="0056465B"/>
    <w:rsid w:val="005647C6"/>
    <w:rsid w:val="00565333"/>
    <w:rsid w:val="00566588"/>
    <w:rsid w:val="00566A08"/>
    <w:rsid w:val="00566CBC"/>
    <w:rsid w:val="00567B64"/>
    <w:rsid w:val="005703D9"/>
    <w:rsid w:val="0057126F"/>
    <w:rsid w:val="00571D8A"/>
    <w:rsid w:val="005730ED"/>
    <w:rsid w:val="00575368"/>
    <w:rsid w:val="00576C50"/>
    <w:rsid w:val="005770A4"/>
    <w:rsid w:val="0057777E"/>
    <w:rsid w:val="005802A0"/>
    <w:rsid w:val="00580CD5"/>
    <w:rsid w:val="00581747"/>
    <w:rsid w:val="005818C2"/>
    <w:rsid w:val="005820EC"/>
    <w:rsid w:val="00582271"/>
    <w:rsid w:val="0058319F"/>
    <w:rsid w:val="00584694"/>
    <w:rsid w:val="00584D21"/>
    <w:rsid w:val="0058604E"/>
    <w:rsid w:val="00590E7E"/>
    <w:rsid w:val="005932EF"/>
    <w:rsid w:val="00593714"/>
    <w:rsid w:val="0059550A"/>
    <w:rsid w:val="00595521"/>
    <w:rsid w:val="005965D4"/>
    <w:rsid w:val="005A07C0"/>
    <w:rsid w:val="005A0E6B"/>
    <w:rsid w:val="005A5F64"/>
    <w:rsid w:val="005A7688"/>
    <w:rsid w:val="005B1A1E"/>
    <w:rsid w:val="005B513C"/>
    <w:rsid w:val="005B5A6B"/>
    <w:rsid w:val="005B61A6"/>
    <w:rsid w:val="005B6ABA"/>
    <w:rsid w:val="005B74A9"/>
    <w:rsid w:val="005B758D"/>
    <w:rsid w:val="005C0426"/>
    <w:rsid w:val="005C05C5"/>
    <w:rsid w:val="005C083D"/>
    <w:rsid w:val="005C32C9"/>
    <w:rsid w:val="005C404A"/>
    <w:rsid w:val="005C5102"/>
    <w:rsid w:val="005C6FF0"/>
    <w:rsid w:val="005C70CA"/>
    <w:rsid w:val="005D0CC5"/>
    <w:rsid w:val="005D1490"/>
    <w:rsid w:val="005D1598"/>
    <w:rsid w:val="005D2426"/>
    <w:rsid w:val="005D4CB5"/>
    <w:rsid w:val="005D4F77"/>
    <w:rsid w:val="005D56CC"/>
    <w:rsid w:val="005D584F"/>
    <w:rsid w:val="005D67DF"/>
    <w:rsid w:val="005D7E5E"/>
    <w:rsid w:val="005E2276"/>
    <w:rsid w:val="005E37AF"/>
    <w:rsid w:val="005E3CF8"/>
    <w:rsid w:val="005E46F0"/>
    <w:rsid w:val="005E4950"/>
    <w:rsid w:val="005E4C7F"/>
    <w:rsid w:val="005E4F8D"/>
    <w:rsid w:val="005E540A"/>
    <w:rsid w:val="005E6580"/>
    <w:rsid w:val="005E65C6"/>
    <w:rsid w:val="005E6B84"/>
    <w:rsid w:val="005E7876"/>
    <w:rsid w:val="005E7974"/>
    <w:rsid w:val="005E7E0F"/>
    <w:rsid w:val="005F0944"/>
    <w:rsid w:val="005F0A0C"/>
    <w:rsid w:val="005F2D76"/>
    <w:rsid w:val="005F31A1"/>
    <w:rsid w:val="005F3A3B"/>
    <w:rsid w:val="005F47D1"/>
    <w:rsid w:val="005F766C"/>
    <w:rsid w:val="00601ABC"/>
    <w:rsid w:val="006042FB"/>
    <w:rsid w:val="00604FE5"/>
    <w:rsid w:val="00605A18"/>
    <w:rsid w:val="00607447"/>
    <w:rsid w:val="00607467"/>
    <w:rsid w:val="00607849"/>
    <w:rsid w:val="00611393"/>
    <w:rsid w:val="00612B1C"/>
    <w:rsid w:val="0061359C"/>
    <w:rsid w:val="006143F7"/>
    <w:rsid w:val="00614D2F"/>
    <w:rsid w:val="00621098"/>
    <w:rsid w:val="006218E4"/>
    <w:rsid w:val="00622367"/>
    <w:rsid w:val="00623C82"/>
    <w:rsid w:val="00625518"/>
    <w:rsid w:val="00627999"/>
    <w:rsid w:val="00627B8B"/>
    <w:rsid w:val="00634142"/>
    <w:rsid w:val="006343A1"/>
    <w:rsid w:val="00634E9A"/>
    <w:rsid w:val="00635268"/>
    <w:rsid w:val="006356FF"/>
    <w:rsid w:val="00635756"/>
    <w:rsid w:val="00635F0B"/>
    <w:rsid w:val="006378A3"/>
    <w:rsid w:val="0064099E"/>
    <w:rsid w:val="00641063"/>
    <w:rsid w:val="00641F88"/>
    <w:rsid w:val="0064229B"/>
    <w:rsid w:val="00644B4C"/>
    <w:rsid w:val="00644DAD"/>
    <w:rsid w:val="00645244"/>
    <w:rsid w:val="006453D7"/>
    <w:rsid w:val="00645D91"/>
    <w:rsid w:val="00647357"/>
    <w:rsid w:val="0064779E"/>
    <w:rsid w:val="0064780B"/>
    <w:rsid w:val="006528B3"/>
    <w:rsid w:val="00654039"/>
    <w:rsid w:val="006554A6"/>
    <w:rsid w:val="006569BD"/>
    <w:rsid w:val="006571E5"/>
    <w:rsid w:val="00660548"/>
    <w:rsid w:val="00662C32"/>
    <w:rsid w:val="00662EA3"/>
    <w:rsid w:val="00664163"/>
    <w:rsid w:val="00664C5A"/>
    <w:rsid w:val="00664E8C"/>
    <w:rsid w:val="00670608"/>
    <w:rsid w:val="00671BA2"/>
    <w:rsid w:val="006735EE"/>
    <w:rsid w:val="006740D1"/>
    <w:rsid w:val="006747B4"/>
    <w:rsid w:val="006764C4"/>
    <w:rsid w:val="0067671E"/>
    <w:rsid w:val="006801A0"/>
    <w:rsid w:val="00680432"/>
    <w:rsid w:val="0068173D"/>
    <w:rsid w:val="00687398"/>
    <w:rsid w:val="00690921"/>
    <w:rsid w:val="006909D8"/>
    <w:rsid w:val="00690D03"/>
    <w:rsid w:val="0069366A"/>
    <w:rsid w:val="00696592"/>
    <w:rsid w:val="00697315"/>
    <w:rsid w:val="006A133F"/>
    <w:rsid w:val="006A2F9E"/>
    <w:rsid w:val="006A31BE"/>
    <w:rsid w:val="006A3346"/>
    <w:rsid w:val="006A3958"/>
    <w:rsid w:val="006A4DA3"/>
    <w:rsid w:val="006A4EFF"/>
    <w:rsid w:val="006A7786"/>
    <w:rsid w:val="006B1A3B"/>
    <w:rsid w:val="006B3A2C"/>
    <w:rsid w:val="006B3C9F"/>
    <w:rsid w:val="006B49A2"/>
    <w:rsid w:val="006B5DE9"/>
    <w:rsid w:val="006B5EF1"/>
    <w:rsid w:val="006B6621"/>
    <w:rsid w:val="006C17EC"/>
    <w:rsid w:val="006C33FE"/>
    <w:rsid w:val="006C6DB8"/>
    <w:rsid w:val="006C7446"/>
    <w:rsid w:val="006C7573"/>
    <w:rsid w:val="006D262E"/>
    <w:rsid w:val="006D2F20"/>
    <w:rsid w:val="006D34FC"/>
    <w:rsid w:val="006D469B"/>
    <w:rsid w:val="006D7981"/>
    <w:rsid w:val="006E13C3"/>
    <w:rsid w:val="006E179D"/>
    <w:rsid w:val="006E37AE"/>
    <w:rsid w:val="006E7F9E"/>
    <w:rsid w:val="006F0580"/>
    <w:rsid w:val="006F0717"/>
    <w:rsid w:val="006F0956"/>
    <w:rsid w:val="006F09DB"/>
    <w:rsid w:val="006F1FC5"/>
    <w:rsid w:val="006F3451"/>
    <w:rsid w:val="006F578B"/>
    <w:rsid w:val="006F5A2E"/>
    <w:rsid w:val="006F6C31"/>
    <w:rsid w:val="00704A98"/>
    <w:rsid w:val="00704D24"/>
    <w:rsid w:val="00705300"/>
    <w:rsid w:val="00706210"/>
    <w:rsid w:val="00706DA2"/>
    <w:rsid w:val="00707840"/>
    <w:rsid w:val="00710913"/>
    <w:rsid w:val="00711BF4"/>
    <w:rsid w:val="00712665"/>
    <w:rsid w:val="007133FB"/>
    <w:rsid w:val="007166CF"/>
    <w:rsid w:val="0072050F"/>
    <w:rsid w:val="007233A0"/>
    <w:rsid w:val="00723F76"/>
    <w:rsid w:val="00724060"/>
    <w:rsid w:val="00725D13"/>
    <w:rsid w:val="00727BCE"/>
    <w:rsid w:val="007300EE"/>
    <w:rsid w:val="00731F7F"/>
    <w:rsid w:val="007328A7"/>
    <w:rsid w:val="00733469"/>
    <w:rsid w:val="0073402D"/>
    <w:rsid w:val="0073424D"/>
    <w:rsid w:val="00734D06"/>
    <w:rsid w:val="00735E2C"/>
    <w:rsid w:val="00736409"/>
    <w:rsid w:val="00737C66"/>
    <w:rsid w:val="007405BF"/>
    <w:rsid w:val="00740ABF"/>
    <w:rsid w:val="00740CD1"/>
    <w:rsid w:val="0074213F"/>
    <w:rsid w:val="00744F16"/>
    <w:rsid w:val="00746567"/>
    <w:rsid w:val="0074690D"/>
    <w:rsid w:val="007475CB"/>
    <w:rsid w:val="00753AC2"/>
    <w:rsid w:val="00753ECE"/>
    <w:rsid w:val="0075478E"/>
    <w:rsid w:val="00754BCC"/>
    <w:rsid w:val="007568A7"/>
    <w:rsid w:val="00756E78"/>
    <w:rsid w:val="00757617"/>
    <w:rsid w:val="00760112"/>
    <w:rsid w:val="00760745"/>
    <w:rsid w:val="007614A9"/>
    <w:rsid w:val="007615C6"/>
    <w:rsid w:val="00765315"/>
    <w:rsid w:val="00765960"/>
    <w:rsid w:val="007665FD"/>
    <w:rsid w:val="007750FF"/>
    <w:rsid w:val="00776663"/>
    <w:rsid w:val="00780525"/>
    <w:rsid w:val="0078198E"/>
    <w:rsid w:val="00785F6C"/>
    <w:rsid w:val="00786019"/>
    <w:rsid w:val="007902BC"/>
    <w:rsid w:val="007904A8"/>
    <w:rsid w:val="0079206B"/>
    <w:rsid w:val="0079224E"/>
    <w:rsid w:val="00794800"/>
    <w:rsid w:val="007951DE"/>
    <w:rsid w:val="00795CB2"/>
    <w:rsid w:val="00795F2D"/>
    <w:rsid w:val="007A049B"/>
    <w:rsid w:val="007A2172"/>
    <w:rsid w:val="007A2D12"/>
    <w:rsid w:val="007A4DC3"/>
    <w:rsid w:val="007A6C49"/>
    <w:rsid w:val="007B0316"/>
    <w:rsid w:val="007B0D6F"/>
    <w:rsid w:val="007B2BEC"/>
    <w:rsid w:val="007B2E20"/>
    <w:rsid w:val="007B2FB7"/>
    <w:rsid w:val="007B33C7"/>
    <w:rsid w:val="007B3A9F"/>
    <w:rsid w:val="007B485C"/>
    <w:rsid w:val="007B4908"/>
    <w:rsid w:val="007B5135"/>
    <w:rsid w:val="007B51ED"/>
    <w:rsid w:val="007B6A4A"/>
    <w:rsid w:val="007B761A"/>
    <w:rsid w:val="007C2DCA"/>
    <w:rsid w:val="007C7062"/>
    <w:rsid w:val="007D194F"/>
    <w:rsid w:val="007D33B0"/>
    <w:rsid w:val="007D3632"/>
    <w:rsid w:val="007D441D"/>
    <w:rsid w:val="007D6A39"/>
    <w:rsid w:val="007D6F88"/>
    <w:rsid w:val="007D771E"/>
    <w:rsid w:val="007E0D12"/>
    <w:rsid w:val="007E1E9C"/>
    <w:rsid w:val="007E2A06"/>
    <w:rsid w:val="007E3CFC"/>
    <w:rsid w:val="007E4A48"/>
    <w:rsid w:val="007E4F57"/>
    <w:rsid w:val="007E670B"/>
    <w:rsid w:val="007E6FC2"/>
    <w:rsid w:val="007E714C"/>
    <w:rsid w:val="007F01ED"/>
    <w:rsid w:val="007F1DAA"/>
    <w:rsid w:val="007F3231"/>
    <w:rsid w:val="007F514C"/>
    <w:rsid w:val="007F5CF2"/>
    <w:rsid w:val="00800BDD"/>
    <w:rsid w:val="00800BE4"/>
    <w:rsid w:val="0080166E"/>
    <w:rsid w:val="00801B36"/>
    <w:rsid w:val="00801D7C"/>
    <w:rsid w:val="008048F2"/>
    <w:rsid w:val="00804D65"/>
    <w:rsid w:val="00805465"/>
    <w:rsid w:val="00805541"/>
    <w:rsid w:val="00805866"/>
    <w:rsid w:val="00806350"/>
    <w:rsid w:val="0080677B"/>
    <w:rsid w:val="00806DE4"/>
    <w:rsid w:val="00806F2B"/>
    <w:rsid w:val="00807135"/>
    <w:rsid w:val="00807765"/>
    <w:rsid w:val="008105B9"/>
    <w:rsid w:val="00810D89"/>
    <w:rsid w:val="00813376"/>
    <w:rsid w:val="008168A9"/>
    <w:rsid w:val="00816DFF"/>
    <w:rsid w:val="0082214F"/>
    <w:rsid w:val="00824771"/>
    <w:rsid w:val="0082704E"/>
    <w:rsid w:val="00827669"/>
    <w:rsid w:val="008306BF"/>
    <w:rsid w:val="00832D21"/>
    <w:rsid w:val="00832F0E"/>
    <w:rsid w:val="00833246"/>
    <w:rsid w:val="00833487"/>
    <w:rsid w:val="0083399D"/>
    <w:rsid w:val="00834400"/>
    <w:rsid w:val="00834723"/>
    <w:rsid w:val="0083565C"/>
    <w:rsid w:val="00835A2E"/>
    <w:rsid w:val="00835B97"/>
    <w:rsid w:val="008400E1"/>
    <w:rsid w:val="008433A4"/>
    <w:rsid w:val="00846E0D"/>
    <w:rsid w:val="00847AB6"/>
    <w:rsid w:val="00850E77"/>
    <w:rsid w:val="00851FA3"/>
    <w:rsid w:val="00852D2B"/>
    <w:rsid w:val="00852E1D"/>
    <w:rsid w:val="008573B2"/>
    <w:rsid w:val="008614E6"/>
    <w:rsid w:val="00862789"/>
    <w:rsid w:val="008630F4"/>
    <w:rsid w:val="00863865"/>
    <w:rsid w:val="00863C35"/>
    <w:rsid w:val="00864B17"/>
    <w:rsid w:val="00864F7E"/>
    <w:rsid w:val="008657A3"/>
    <w:rsid w:val="00866C7E"/>
    <w:rsid w:val="008718AD"/>
    <w:rsid w:val="008734CA"/>
    <w:rsid w:val="00873C16"/>
    <w:rsid w:val="00875CD2"/>
    <w:rsid w:val="00877240"/>
    <w:rsid w:val="00877CAB"/>
    <w:rsid w:val="008808BD"/>
    <w:rsid w:val="00880AFC"/>
    <w:rsid w:val="008823D8"/>
    <w:rsid w:val="00883343"/>
    <w:rsid w:val="00884F74"/>
    <w:rsid w:val="008863AF"/>
    <w:rsid w:val="00886B79"/>
    <w:rsid w:val="00887951"/>
    <w:rsid w:val="00887CC7"/>
    <w:rsid w:val="008916FE"/>
    <w:rsid w:val="008923D8"/>
    <w:rsid w:val="00893F36"/>
    <w:rsid w:val="008941BA"/>
    <w:rsid w:val="008949D2"/>
    <w:rsid w:val="00894E4F"/>
    <w:rsid w:val="00895C8A"/>
    <w:rsid w:val="00895D69"/>
    <w:rsid w:val="00896571"/>
    <w:rsid w:val="00896F7E"/>
    <w:rsid w:val="0089757F"/>
    <w:rsid w:val="00897CD1"/>
    <w:rsid w:val="008A1141"/>
    <w:rsid w:val="008A1D4C"/>
    <w:rsid w:val="008A2080"/>
    <w:rsid w:val="008A4870"/>
    <w:rsid w:val="008A4F10"/>
    <w:rsid w:val="008A5677"/>
    <w:rsid w:val="008A5B33"/>
    <w:rsid w:val="008B0678"/>
    <w:rsid w:val="008B185B"/>
    <w:rsid w:val="008B20D1"/>
    <w:rsid w:val="008B3389"/>
    <w:rsid w:val="008B35CC"/>
    <w:rsid w:val="008B3FFF"/>
    <w:rsid w:val="008B447E"/>
    <w:rsid w:val="008B4D82"/>
    <w:rsid w:val="008B55F8"/>
    <w:rsid w:val="008C0385"/>
    <w:rsid w:val="008C07A9"/>
    <w:rsid w:val="008C0899"/>
    <w:rsid w:val="008C1FFA"/>
    <w:rsid w:val="008C2A54"/>
    <w:rsid w:val="008C2C37"/>
    <w:rsid w:val="008C4314"/>
    <w:rsid w:val="008C4712"/>
    <w:rsid w:val="008C6117"/>
    <w:rsid w:val="008C627E"/>
    <w:rsid w:val="008C65A4"/>
    <w:rsid w:val="008C6AD7"/>
    <w:rsid w:val="008C718E"/>
    <w:rsid w:val="008C71A3"/>
    <w:rsid w:val="008C7767"/>
    <w:rsid w:val="008C780B"/>
    <w:rsid w:val="008C7D59"/>
    <w:rsid w:val="008D0ECF"/>
    <w:rsid w:val="008D1B95"/>
    <w:rsid w:val="008D1C6F"/>
    <w:rsid w:val="008D24CF"/>
    <w:rsid w:val="008D2912"/>
    <w:rsid w:val="008D314F"/>
    <w:rsid w:val="008D37BF"/>
    <w:rsid w:val="008D4CD4"/>
    <w:rsid w:val="008D5731"/>
    <w:rsid w:val="008D6929"/>
    <w:rsid w:val="008D6A77"/>
    <w:rsid w:val="008D7698"/>
    <w:rsid w:val="008D7A14"/>
    <w:rsid w:val="008E0501"/>
    <w:rsid w:val="008E1004"/>
    <w:rsid w:val="008E1D4E"/>
    <w:rsid w:val="008E2228"/>
    <w:rsid w:val="008E2459"/>
    <w:rsid w:val="008E32EB"/>
    <w:rsid w:val="008E46AC"/>
    <w:rsid w:val="008E46DB"/>
    <w:rsid w:val="008E630E"/>
    <w:rsid w:val="008E7FB3"/>
    <w:rsid w:val="008F4567"/>
    <w:rsid w:val="008F4F8F"/>
    <w:rsid w:val="008F5E89"/>
    <w:rsid w:val="008F66A6"/>
    <w:rsid w:val="008F6C12"/>
    <w:rsid w:val="008F772F"/>
    <w:rsid w:val="008F7806"/>
    <w:rsid w:val="0090091B"/>
    <w:rsid w:val="0090115A"/>
    <w:rsid w:val="00901550"/>
    <w:rsid w:val="00901CA9"/>
    <w:rsid w:val="00903346"/>
    <w:rsid w:val="00905528"/>
    <w:rsid w:val="00905E80"/>
    <w:rsid w:val="00906DC8"/>
    <w:rsid w:val="00911018"/>
    <w:rsid w:val="00911A1E"/>
    <w:rsid w:val="0091332C"/>
    <w:rsid w:val="0091754E"/>
    <w:rsid w:val="009203E6"/>
    <w:rsid w:val="009221E3"/>
    <w:rsid w:val="009223DD"/>
    <w:rsid w:val="00922D72"/>
    <w:rsid w:val="0092312F"/>
    <w:rsid w:val="00923202"/>
    <w:rsid w:val="00925357"/>
    <w:rsid w:val="00926643"/>
    <w:rsid w:val="00926854"/>
    <w:rsid w:val="00926FBD"/>
    <w:rsid w:val="00931251"/>
    <w:rsid w:val="009314AE"/>
    <w:rsid w:val="00932B49"/>
    <w:rsid w:val="00932DB1"/>
    <w:rsid w:val="0093569E"/>
    <w:rsid w:val="00940A3E"/>
    <w:rsid w:val="00941627"/>
    <w:rsid w:val="00942B20"/>
    <w:rsid w:val="009449D8"/>
    <w:rsid w:val="00945224"/>
    <w:rsid w:val="00947740"/>
    <w:rsid w:val="00947E84"/>
    <w:rsid w:val="00947EC9"/>
    <w:rsid w:val="00950656"/>
    <w:rsid w:val="00950CC8"/>
    <w:rsid w:val="0095396D"/>
    <w:rsid w:val="00954007"/>
    <w:rsid w:val="00954A0F"/>
    <w:rsid w:val="00954CC8"/>
    <w:rsid w:val="0095672A"/>
    <w:rsid w:val="00956A2B"/>
    <w:rsid w:val="0095761C"/>
    <w:rsid w:val="0096002E"/>
    <w:rsid w:val="00960099"/>
    <w:rsid w:val="00960629"/>
    <w:rsid w:val="00961196"/>
    <w:rsid w:val="009627FA"/>
    <w:rsid w:val="00962C48"/>
    <w:rsid w:val="00963352"/>
    <w:rsid w:val="0096589B"/>
    <w:rsid w:val="00965E1F"/>
    <w:rsid w:val="0096627D"/>
    <w:rsid w:val="00966900"/>
    <w:rsid w:val="00966D70"/>
    <w:rsid w:val="0097021D"/>
    <w:rsid w:val="00971640"/>
    <w:rsid w:val="0097235D"/>
    <w:rsid w:val="009742E4"/>
    <w:rsid w:val="0097449B"/>
    <w:rsid w:val="009774CE"/>
    <w:rsid w:val="00982B0F"/>
    <w:rsid w:val="00984011"/>
    <w:rsid w:val="009855DA"/>
    <w:rsid w:val="009869FC"/>
    <w:rsid w:val="00986F29"/>
    <w:rsid w:val="0099012B"/>
    <w:rsid w:val="00990576"/>
    <w:rsid w:val="00990E55"/>
    <w:rsid w:val="009917E4"/>
    <w:rsid w:val="009917FF"/>
    <w:rsid w:val="00992768"/>
    <w:rsid w:val="00992787"/>
    <w:rsid w:val="00994A3D"/>
    <w:rsid w:val="00995656"/>
    <w:rsid w:val="00997AAE"/>
    <w:rsid w:val="00997AD2"/>
    <w:rsid w:val="009A15B6"/>
    <w:rsid w:val="009A47C7"/>
    <w:rsid w:val="009A5E22"/>
    <w:rsid w:val="009A6386"/>
    <w:rsid w:val="009A64DE"/>
    <w:rsid w:val="009A75B1"/>
    <w:rsid w:val="009A7F0E"/>
    <w:rsid w:val="009B20C5"/>
    <w:rsid w:val="009B2AD0"/>
    <w:rsid w:val="009B40AE"/>
    <w:rsid w:val="009B596E"/>
    <w:rsid w:val="009B605D"/>
    <w:rsid w:val="009B6BDC"/>
    <w:rsid w:val="009B72F7"/>
    <w:rsid w:val="009C0AC3"/>
    <w:rsid w:val="009C1541"/>
    <w:rsid w:val="009C1C12"/>
    <w:rsid w:val="009C3CE2"/>
    <w:rsid w:val="009C4787"/>
    <w:rsid w:val="009C57B9"/>
    <w:rsid w:val="009C58C8"/>
    <w:rsid w:val="009C5974"/>
    <w:rsid w:val="009C7E99"/>
    <w:rsid w:val="009D1F09"/>
    <w:rsid w:val="009D3E5C"/>
    <w:rsid w:val="009D547A"/>
    <w:rsid w:val="009D76B8"/>
    <w:rsid w:val="009D76B9"/>
    <w:rsid w:val="009E038F"/>
    <w:rsid w:val="009E0712"/>
    <w:rsid w:val="009E2F5B"/>
    <w:rsid w:val="009E5DAD"/>
    <w:rsid w:val="009E5DC8"/>
    <w:rsid w:val="009E5E2A"/>
    <w:rsid w:val="009E656D"/>
    <w:rsid w:val="009E7F4D"/>
    <w:rsid w:val="009F1B13"/>
    <w:rsid w:val="009F1FC2"/>
    <w:rsid w:val="009F219A"/>
    <w:rsid w:val="009F3F54"/>
    <w:rsid w:val="009F4031"/>
    <w:rsid w:val="009F4CF9"/>
    <w:rsid w:val="009F4FBF"/>
    <w:rsid w:val="009F66F6"/>
    <w:rsid w:val="009F7B5E"/>
    <w:rsid w:val="009F7D8D"/>
    <w:rsid w:val="00A011AE"/>
    <w:rsid w:val="00A01587"/>
    <w:rsid w:val="00A01C03"/>
    <w:rsid w:val="00A0335E"/>
    <w:rsid w:val="00A034DE"/>
    <w:rsid w:val="00A04F2D"/>
    <w:rsid w:val="00A0696E"/>
    <w:rsid w:val="00A10064"/>
    <w:rsid w:val="00A124BC"/>
    <w:rsid w:val="00A1624A"/>
    <w:rsid w:val="00A208C7"/>
    <w:rsid w:val="00A223DE"/>
    <w:rsid w:val="00A253AF"/>
    <w:rsid w:val="00A2569A"/>
    <w:rsid w:val="00A2619C"/>
    <w:rsid w:val="00A2682B"/>
    <w:rsid w:val="00A30FFA"/>
    <w:rsid w:val="00A31CAB"/>
    <w:rsid w:val="00A34374"/>
    <w:rsid w:val="00A3536D"/>
    <w:rsid w:val="00A355BD"/>
    <w:rsid w:val="00A35D5B"/>
    <w:rsid w:val="00A37214"/>
    <w:rsid w:val="00A37757"/>
    <w:rsid w:val="00A37FBC"/>
    <w:rsid w:val="00A403B5"/>
    <w:rsid w:val="00A407DC"/>
    <w:rsid w:val="00A410B5"/>
    <w:rsid w:val="00A437D1"/>
    <w:rsid w:val="00A43B73"/>
    <w:rsid w:val="00A452A5"/>
    <w:rsid w:val="00A45BB4"/>
    <w:rsid w:val="00A468AD"/>
    <w:rsid w:val="00A471FC"/>
    <w:rsid w:val="00A47921"/>
    <w:rsid w:val="00A51F99"/>
    <w:rsid w:val="00A527D3"/>
    <w:rsid w:val="00A5599E"/>
    <w:rsid w:val="00A5680F"/>
    <w:rsid w:val="00A56E3C"/>
    <w:rsid w:val="00A57717"/>
    <w:rsid w:val="00A602B9"/>
    <w:rsid w:val="00A60596"/>
    <w:rsid w:val="00A62E40"/>
    <w:rsid w:val="00A63514"/>
    <w:rsid w:val="00A66A4E"/>
    <w:rsid w:val="00A67750"/>
    <w:rsid w:val="00A723FC"/>
    <w:rsid w:val="00A75F12"/>
    <w:rsid w:val="00A7681E"/>
    <w:rsid w:val="00A778B0"/>
    <w:rsid w:val="00A81595"/>
    <w:rsid w:val="00A8625C"/>
    <w:rsid w:val="00A87361"/>
    <w:rsid w:val="00A91EB5"/>
    <w:rsid w:val="00A92560"/>
    <w:rsid w:val="00A92A72"/>
    <w:rsid w:val="00A93C84"/>
    <w:rsid w:val="00A95186"/>
    <w:rsid w:val="00A959B7"/>
    <w:rsid w:val="00A95A56"/>
    <w:rsid w:val="00AA0797"/>
    <w:rsid w:val="00AA089E"/>
    <w:rsid w:val="00AA0FC6"/>
    <w:rsid w:val="00AA1C79"/>
    <w:rsid w:val="00AA26C6"/>
    <w:rsid w:val="00AA26D6"/>
    <w:rsid w:val="00AA29E0"/>
    <w:rsid w:val="00AA3331"/>
    <w:rsid w:val="00AA36E0"/>
    <w:rsid w:val="00AA4EC6"/>
    <w:rsid w:val="00AA5D77"/>
    <w:rsid w:val="00AA7896"/>
    <w:rsid w:val="00AA7BB4"/>
    <w:rsid w:val="00AB1D25"/>
    <w:rsid w:val="00AB3008"/>
    <w:rsid w:val="00AB367D"/>
    <w:rsid w:val="00AB388B"/>
    <w:rsid w:val="00AB3CCC"/>
    <w:rsid w:val="00AB6200"/>
    <w:rsid w:val="00AC12F8"/>
    <w:rsid w:val="00AC1F4E"/>
    <w:rsid w:val="00AC2853"/>
    <w:rsid w:val="00AC2C92"/>
    <w:rsid w:val="00AC5222"/>
    <w:rsid w:val="00AC6D61"/>
    <w:rsid w:val="00AD009C"/>
    <w:rsid w:val="00AD1BD2"/>
    <w:rsid w:val="00AD4591"/>
    <w:rsid w:val="00AD4E19"/>
    <w:rsid w:val="00AD675D"/>
    <w:rsid w:val="00AD680A"/>
    <w:rsid w:val="00AD69CF"/>
    <w:rsid w:val="00AD6F83"/>
    <w:rsid w:val="00AE0074"/>
    <w:rsid w:val="00AE5C95"/>
    <w:rsid w:val="00AE6605"/>
    <w:rsid w:val="00AE6D7B"/>
    <w:rsid w:val="00AF1998"/>
    <w:rsid w:val="00AF4083"/>
    <w:rsid w:val="00AF4AD6"/>
    <w:rsid w:val="00AF5970"/>
    <w:rsid w:val="00AF6BDD"/>
    <w:rsid w:val="00AF7079"/>
    <w:rsid w:val="00AF7CE0"/>
    <w:rsid w:val="00B0140A"/>
    <w:rsid w:val="00B02B1E"/>
    <w:rsid w:val="00B03D49"/>
    <w:rsid w:val="00B07F28"/>
    <w:rsid w:val="00B1034A"/>
    <w:rsid w:val="00B1063E"/>
    <w:rsid w:val="00B10C73"/>
    <w:rsid w:val="00B1142E"/>
    <w:rsid w:val="00B11EFE"/>
    <w:rsid w:val="00B12517"/>
    <w:rsid w:val="00B12645"/>
    <w:rsid w:val="00B14D9F"/>
    <w:rsid w:val="00B15125"/>
    <w:rsid w:val="00B15C39"/>
    <w:rsid w:val="00B16EAD"/>
    <w:rsid w:val="00B17B22"/>
    <w:rsid w:val="00B217A1"/>
    <w:rsid w:val="00B23D4D"/>
    <w:rsid w:val="00B306EC"/>
    <w:rsid w:val="00B31266"/>
    <w:rsid w:val="00B314D8"/>
    <w:rsid w:val="00B3180D"/>
    <w:rsid w:val="00B33916"/>
    <w:rsid w:val="00B33BC0"/>
    <w:rsid w:val="00B410F8"/>
    <w:rsid w:val="00B41374"/>
    <w:rsid w:val="00B4381E"/>
    <w:rsid w:val="00B43D9D"/>
    <w:rsid w:val="00B445D5"/>
    <w:rsid w:val="00B447FE"/>
    <w:rsid w:val="00B4615D"/>
    <w:rsid w:val="00B4768E"/>
    <w:rsid w:val="00B51040"/>
    <w:rsid w:val="00B516EB"/>
    <w:rsid w:val="00B5312A"/>
    <w:rsid w:val="00B56208"/>
    <w:rsid w:val="00B571C7"/>
    <w:rsid w:val="00B573CD"/>
    <w:rsid w:val="00B61C46"/>
    <w:rsid w:val="00B65606"/>
    <w:rsid w:val="00B663DD"/>
    <w:rsid w:val="00B66F4F"/>
    <w:rsid w:val="00B70E32"/>
    <w:rsid w:val="00B7105D"/>
    <w:rsid w:val="00B7352A"/>
    <w:rsid w:val="00B7379F"/>
    <w:rsid w:val="00B73A14"/>
    <w:rsid w:val="00B74C84"/>
    <w:rsid w:val="00B7519A"/>
    <w:rsid w:val="00B7543C"/>
    <w:rsid w:val="00B76F9D"/>
    <w:rsid w:val="00B8147A"/>
    <w:rsid w:val="00B83B94"/>
    <w:rsid w:val="00B83D26"/>
    <w:rsid w:val="00B85E46"/>
    <w:rsid w:val="00B869C4"/>
    <w:rsid w:val="00B86E91"/>
    <w:rsid w:val="00B90C17"/>
    <w:rsid w:val="00B91376"/>
    <w:rsid w:val="00B9158A"/>
    <w:rsid w:val="00B91727"/>
    <w:rsid w:val="00B9194D"/>
    <w:rsid w:val="00B92DE2"/>
    <w:rsid w:val="00B934CA"/>
    <w:rsid w:val="00B95184"/>
    <w:rsid w:val="00B964DE"/>
    <w:rsid w:val="00B97450"/>
    <w:rsid w:val="00BA1A68"/>
    <w:rsid w:val="00BA1AD1"/>
    <w:rsid w:val="00BA2165"/>
    <w:rsid w:val="00BA23F6"/>
    <w:rsid w:val="00BA2BB0"/>
    <w:rsid w:val="00BA35C1"/>
    <w:rsid w:val="00BA464B"/>
    <w:rsid w:val="00BA47CD"/>
    <w:rsid w:val="00BA4AEF"/>
    <w:rsid w:val="00BA4C91"/>
    <w:rsid w:val="00BA5822"/>
    <w:rsid w:val="00BA5916"/>
    <w:rsid w:val="00BA6C01"/>
    <w:rsid w:val="00BB00B9"/>
    <w:rsid w:val="00BB01D5"/>
    <w:rsid w:val="00BB0E7A"/>
    <w:rsid w:val="00BB2FFB"/>
    <w:rsid w:val="00BB49C4"/>
    <w:rsid w:val="00BB51B2"/>
    <w:rsid w:val="00BB5A7E"/>
    <w:rsid w:val="00BB72EC"/>
    <w:rsid w:val="00BC056D"/>
    <w:rsid w:val="00BC4E31"/>
    <w:rsid w:val="00BC62F6"/>
    <w:rsid w:val="00BC6B4F"/>
    <w:rsid w:val="00BD1003"/>
    <w:rsid w:val="00BD3F18"/>
    <w:rsid w:val="00BD4519"/>
    <w:rsid w:val="00BD4D7C"/>
    <w:rsid w:val="00BD6794"/>
    <w:rsid w:val="00BE16B4"/>
    <w:rsid w:val="00BE211F"/>
    <w:rsid w:val="00BE214D"/>
    <w:rsid w:val="00BE2BB4"/>
    <w:rsid w:val="00BE2ECC"/>
    <w:rsid w:val="00BE3A2A"/>
    <w:rsid w:val="00BE463F"/>
    <w:rsid w:val="00BE6E4B"/>
    <w:rsid w:val="00BF04A6"/>
    <w:rsid w:val="00BF2A79"/>
    <w:rsid w:val="00BF3772"/>
    <w:rsid w:val="00BF4481"/>
    <w:rsid w:val="00BF5441"/>
    <w:rsid w:val="00BF5889"/>
    <w:rsid w:val="00BF6F9F"/>
    <w:rsid w:val="00BF7368"/>
    <w:rsid w:val="00BF743F"/>
    <w:rsid w:val="00BF77D4"/>
    <w:rsid w:val="00C01878"/>
    <w:rsid w:val="00C024CD"/>
    <w:rsid w:val="00C03EC4"/>
    <w:rsid w:val="00C04D7C"/>
    <w:rsid w:val="00C07C27"/>
    <w:rsid w:val="00C07DF7"/>
    <w:rsid w:val="00C10657"/>
    <w:rsid w:val="00C10A54"/>
    <w:rsid w:val="00C123C8"/>
    <w:rsid w:val="00C14445"/>
    <w:rsid w:val="00C1551A"/>
    <w:rsid w:val="00C15864"/>
    <w:rsid w:val="00C16FEF"/>
    <w:rsid w:val="00C210CF"/>
    <w:rsid w:val="00C2127D"/>
    <w:rsid w:val="00C21482"/>
    <w:rsid w:val="00C23007"/>
    <w:rsid w:val="00C232AC"/>
    <w:rsid w:val="00C258A8"/>
    <w:rsid w:val="00C25D27"/>
    <w:rsid w:val="00C27327"/>
    <w:rsid w:val="00C27B3F"/>
    <w:rsid w:val="00C32C3B"/>
    <w:rsid w:val="00C32EF6"/>
    <w:rsid w:val="00C32F35"/>
    <w:rsid w:val="00C33DC4"/>
    <w:rsid w:val="00C348AC"/>
    <w:rsid w:val="00C34B38"/>
    <w:rsid w:val="00C35B34"/>
    <w:rsid w:val="00C35B79"/>
    <w:rsid w:val="00C361C1"/>
    <w:rsid w:val="00C42A19"/>
    <w:rsid w:val="00C44B7B"/>
    <w:rsid w:val="00C5014F"/>
    <w:rsid w:val="00C50978"/>
    <w:rsid w:val="00C51F36"/>
    <w:rsid w:val="00C54A3C"/>
    <w:rsid w:val="00C560B4"/>
    <w:rsid w:val="00C5636A"/>
    <w:rsid w:val="00C56AF2"/>
    <w:rsid w:val="00C57BEE"/>
    <w:rsid w:val="00C6037E"/>
    <w:rsid w:val="00C628B8"/>
    <w:rsid w:val="00C63CD2"/>
    <w:rsid w:val="00C63EFD"/>
    <w:rsid w:val="00C6447B"/>
    <w:rsid w:val="00C644BE"/>
    <w:rsid w:val="00C6541D"/>
    <w:rsid w:val="00C66FED"/>
    <w:rsid w:val="00C70678"/>
    <w:rsid w:val="00C708DC"/>
    <w:rsid w:val="00C70C0B"/>
    <w:rsid w:val="00C71168"/>
    <w:rsid w:val="00C71AE6"/>
    <w:rsid w:val="00C72B50"/>
    <w:rsid w:val="00C732C2"/>
    <w:rsid w:val="00C73FA8"/>
    <w:rsid w:val="00C7576A"/>
    <w:rsid w:val="00C76EB4"/>
    <w:rsid w:val="00C8120C"/>
    <w:rsid w:val="00C81FB9"/>
    <w:rsid w:val="00C8483C"/>
    <w:rsid w:val="00C84E4C"/>
    <w:rsid w:val="00C85A0D"/>
    <w:rsid w:val="00C8628E"/>
    <w:rsid w:val="00C90DD6"/>
    <w:rsid w:val="00C930E6"/>
    <w:rsid w:val="00C931CF"/>
    <w:rsid w:val="00CA07E8"/>
    <w:rsid w:val="00CA1EDF"/>
    <w:rsid w:val="00CA3425"/>
    <w:rsid w:val="00CA3806"/>
    <w:rsid w:val="00CA4EF0"/>
    <w:rsid w:val="00CA5ACA"/>
    <w:rsid w:val="00CA67E0"/>
    <w:rsid w:val="00CB0504"/>
    <w:rsid w:val="00CB2485"/>
    <w:rsid w:val="00CB2E72"/>
    <w:rsid w:val="00CB3725"/>
    <w:rsid w:val="00CB6FDE"/>
    <w:rsid w:val="00CC0C4F"/>
    <w:rsid w:val="00CC1350"/>
    <w:rsid w:val="00CC37D3"/>
    <w:rsid w:val="00CC37F5"/>
    <w:rsid w:val="00CC3F55"/>
    <w:rsid w:val="00CC4099"/>
    <w:rsid w:val="00CC48CA"/>
    <w:rsid w:val="00CC5004"/>
    <w:rsid w:val="00CC5ECC"/>
    <w:rsid w:val="00CC623E"/>
    <w:rsid w:val="00CD0012"/>
    <w:rsid w:val="00CD0B30"/>
    <w:rsid w:val="00CD1A0F"/>
    <w:rsid w:val="00CD2933"/>
    <w:rsid w:val="00CD2BDE"/>
    <w:rsid w:val="00CD6583"/>
    <w:rsid w:val="00CD6712"/>
    <w:rsid w:val="00CD69B6"/>
    <w:rsid w:val="00CD7A1A"/>
    <w:rsid w:val="00CD7B3B"/>
    <w:rsid w:val="00CE1BA6"/>
    <w:rsid w:val="00CE2666"/>
    <w:rsid w:val="00CE32A8"/>
    <w:rsid w:val="00CE4552"/>
    <w:rsid w:val="00CE7123"/>
    <w:rsid w:val="00CE71CE"/>
    <w:rsid w:val="00CE7215"/>
    <w:rsid w:val="00CF004F"/>
    <w:rsid w:val="00CF0BDC"/>
    <w:rsid w:val="00CF1335"/>
    <w:rsid w:val="00CF204B"/>
    <w:rsid w:val="00CF2E18"/>
    <w:rsid w:val="00CF4834"/>
    <w:rsid w:val="00D034A4"/>
    <w:rsid w:val="00D061B3"/>
    <w:rsid w:val="00D06F4D"/>
    <w:rsid w:val="00D20142"/>
    <w:rsid w:val="00D20211"/>
    <w:rsid w:val="00D2164D"/>
    <w:rsid w:val="00D21C5D"/>
    <w:rsid w:val="00D22CAA"/>
    <w:rsid w:val="00D25629"/>
    <w:rsid w:val="00D26146"/>
    <w:rsid w:val="00D26ECB"/>
    <w:rsid w:val="00D3012B"/>
    <w:rsid w:val="00D30DA4"/>
    <w:rsid w:val="00D31006"/>
    <w:rsid w:val="00D319A6"/>
    <w:rsid w:val="00D33A80"/>
    <w:rsid w:val="00D33DCA"/>
    <w:rsid w:val="00D3461D"/>
    <w:rsid w:val="00D3501C"/>
    <w:rsid w:val="00D35141"/>
    <w:rsid w:val="00D35C9A"/>
    <w:rsid w:val="00D35DF8"/>
    <w:rsid w:val="00D3776F"/>
    <w:rsid w:val="00D4053D"/>
    <w:rsid w:val="00D40959"/>
    <w:rsid w:val="00D41A01"/>
    <w:rsid w:val="00D4307D"/>
    <w:rsid w:val="00D44E71"/>
    <w:rsid w:val="00D45093"/>
    <w:rsid w:val="00D479AC"/>
    <w:rsid w:val="00D47A13"/>
    <w:rsid w:val="00D500CD"/>
    <w:rsid w:val="00D51ACA"/>
    <w:rsid w:val="00D520A5"/>
    <w:rsid w:val="00D5243F"/>
    <w:rsid w:val="00D52844"/>
    <w:rsid w:val="00D53CEE"/>
    <w:rsid w:val="00D548A9"/>
    <w:rsid w:val="00D5630F"/>
    <w:rsid w:val="00D5639C"/>
    <w:rsid w:val="00D57E50"/>
    <w:rsid w:val="00D605BA"/>
    <w:rsid w:val="00D60648"/>
    <w:rsid w:val="00D60E76"/>
    <w:rsid w:val="00D60EE4"/>
    <w:rsid w:val="00D60F96"/>
    <w:rsid w:val="00D61AA2"/>
    <w:rsid w:val="00D61D93"/>
    <w:rsid w:val="00D62B0E"/>
    <w:rsid w:val="00D64026"/>
    <w:rsid w:val="00D653F0"/>
    <w:rsid w:val="00D65C77"/>
    <w:rsid w:val="00D6638B"/>
    <w:rsid w:val="00D67968"/>
    <w:rsid w:val="00D709C1"/>
    <w:rsid w:val="00D70EFC"/>
    <w:rsid w:val="00D7491A"/>
    <w:rsid w:val="00D75C7F"/>
    <w:rsid w:val="00D8031F"/>
    <w:rsid w:val="00D80C76"/>
    <w:rsid w:val="00D83484"/>
    <w:rsid w:val="00D8393D"/>
    <w:rsid w:val="00D83D33"/>
    <w:rsid w:val="00D850F3"/>
    <w:rsid w:val="00D85A6E"/>
    <w:rsid w:val="00D87C18"/>
    <w:rsid w:val="00D87FC6"/>
    <w:rsid w:val="00D87FEE"/>
    <w:rsid w:val="00D90858"/>
    <w:rsid w:val="00D96686"/>
    <w:rsid w:val="00D97095"/>
    <w:rsid w:val="00DA0F65"/>
    <w:rsid w:val="00DA1589"/>
    <w:rsid w:val="00DA39DE"/>
    <w:rsid w:val="00DA4526"/>
    <w:rsid w:val="00DA6B38"/>
    <w:rsid w:val="00DA74AC"/>
    <w:rsid w:val="00DB0048"/>
    <w:rsid w:val="00DB023E"/>
    <w:rsid w:val="00DB0BB0"/>
    <w:rsid w:val="00DB35F2"/>
    <w:rsid w:val="00DB3B7A"/>
    <w:rsid w:val="00DB45B4"/>
    <w:rsid w:val="00DB5577"/>
    <w:rsid w:val="00DB6097"/>
    <w:rsid w:val="00DB728E"/>
    <w:rsid w:val="00DC0634"/>
    <w:rsid w:val="00DC2259"/>
    <w:rsid w:val="00DC22DC"/>
    <w:rsid w:val="00DC367E"/>
    <w:rsid w:val="00DC5108"/>
    <w:rsid w:val="00DC5B03"/>
    <w:rsid w:val="00DC5B7E"/>
    <w:rsid w:val="00DC7303"/>
    <w:rsid w:val="00DC7B9E"/>
    <w:rsid w:val="00DD0469"/>
    <w:rsid w:val="00DD0C36"/>
    <w:rsid w:val="00DD19EA"/>
    <w:rsid w:val="00DD1F71"/>
    <w:rsid w:val="00DD1FA6"/>
    <w:rsid w:val="00DE02EA"/>
    <w:rsid w:val="00DE16F9"/>
    <w:rsid w:val="00DE1A04"/>
    <w:rsid w:val="00DE2237"/>
    <w:rsid w:val="00DE22E6"/>
    <w:rsid w:val="00DE2716"/>
    <w:rsid w:val="00DE35D5"/>
    <w:rsid w:val="00DE3B32"/>
    <w:rsid w:val="00DE49C1"/>
    <w:rsid w:val="00DE5294"/>
    <w:rsid w:val="00DE5358"/>
    <w:rsid w:val="00DE5B4C"/>
    <w:rsid w:val="00DE5D58"/>
    <w:rsid w:val="00DE62AE"/>
    <w:rsid w:val="00DE715B"/>
    <w:rsid w:val="00DE7974"/>
    <w:rsid w:val="00DF045B"/>
    <w:rsid w:val="00DF199A"/>
    <w:rsid w:val="00DF1F22"/>
    <w:rsid w:val="00DF1F6C"/>
    <w:rsid w:val="00DF73A5"/>
    <w:rsid w:val="00E00160"/>
    <w:rsid w:val="00E01F27"/>
    <w:rsid w:val="00E0276A"/>
    <w:rsid w:val="00E02F96"/>
    <w:rsid w:val="00E04674"/>
    <w:rsid w:val="00E04F23"/>
    <w:rsid w:val="00E04F4B"/>
    <w:rsid w:val="00E059DD"/>
    <w:rsid w:val="00E05D75"/>
    <w:rsid w:val="00E10797"/>
    <w:rsid w:val="00E13578"/>
    <w:rsid w:val="00E14BBF"/>
    <w:rsid w:val="00E170F0"/>
    <w:rsid w:val="00E204FC"/>
    <w:rsid w:val="00E20DF9"/>
    <w:rsid w:val="00E2299C"/>
    <w:rsid w:val="00E22EFD"/>
    <w:rsid w:val="00E230B2"/>
    <w:rsid w:val="00E3181B"/>
    <w:rsid w:val="00E32AAD"/>
    <w:rsid w:val="00E34780"/>
    <w:rsid w:val="00E371AA"/>
    <w:rsid w:val="00E37454"/>
    <w:rsid w:val="00E41808"/>
    <w:rsid w:val="00E4284F"/>
    <w:rsid w:val="00E4400E"/>
    <w:rsid w:val="00E44899"/>
    <w:rsid w:val="00E44F35"/>
    <w:rsid w:val="00E45617"/>
    <w:rsid w:val="00E45A55"/>
    <w:rsid w:val="00E45A57"/>
    <w:rsid w:val="00E46B5E"/>
    <w:rsid w:val="00E47B5F"/>
    <w:rsid w:val="00E50524"/>
    <w:rsid w:val="00E52903"/>
    <w:rsid w:val="00E52918"/>
    <w:rsid w:val="00E5343E"/>
    <w:rsid w:val="00E53E5A"/>
    <w:rsid w:val="00E544EF"/>
    <w:rsid w:val="00E5467C"/>
    <w:rsid w:val="00E54A00"/>
    <w:rsid w:val="00E551B4"/>
    <w:rsid w:val="00E559F8"/>
    <w:rsid w:val="00E562C3"/>
    <w:rsid w:val="00E566AE"/>
    <w:rsid w:val="00E577A0"/>
    <w:rsid w:val="00E61021"/>
    <w:rsid w:val="00E616CC"/>
    <w:rsid w:val="00E62F02"/>
    <w:rsid w:val="00E639F7"/>
    <w:rsid w:val="00E6443C"/>
    <w:rsid w:val="00E64482"/>
    <w:rsid w:val="00E65CE7"/>
    <w:rsid w:val="00E6633B"/>
    <w:rsid w:val="00E6667F"/>
    <w:rsid w:val="00E70DE3"/>
    <w:rsid w:val="00E7436F"/>
    <w:rsid w:val="00E748D4"/>
    <w:rsid w:val="00E74FE3"/>
    <w:rsid w:val="00E76EA6"/>
    <w:rsid w:val="00E81F84"/>
    <w:rsid w:val="00E82DAA"/>
    <w:rsid w:val="00E82EE9"/>
    <w:rsid w:val="00E834E3"/>
    <w:rsid w:val="00E84520"/>
    <w:rsid w:val="00E84633"/>
    <w:rsid w:val="00E8755B"/>
    <w:rsid w:val="00E877E6"/>
    <w:rsid w:val="00E908C6"/>
    <w:rsid w:val="00E921EE"/>
    <w:rsid w:val="00E94210"/>
    <w:rsid w:val="00E96358"/>
    <w:rsid w:val="00EA06DD"/>
    <w:rsid w:val="00EA0805"/>
    <w:rsid w:val="00EA1ADE"/>
    <w:rsid w:val="00EA2CEA"/>
    <w:rsid w:val="00EA2DC1"/>
    <w:rsid w:val="00EB0EFD"/>
    <w:rsid w:val="00EB2815"/>
    <w:rsid w:val="00EB5315"/>
    <w:rsid w:val="00EB53D9"/>
    <w:rsid w:val="00EB55E6"/>
    <w:rsid w:val="00EB5A41"/>
    <w:rsid w:val="00EB5AD0"/>
    <w:rsid w:val="00EC09E5"/>
    <w:rsid w:val="00EC1D8F"/>
    <w:rsid w:val="00EC3B68"/>
    <w:rsid w:val="00EC62D8"/>
    <w:rsid w:val="00EC6485"/>
    <w:rsid w:val="00ED07BA"/>
    <w:rsid w:val="00ED0A97"/>
    <w:rsid w:val="00ED1A27"/>
    <w:rsid w:val="00ED2B7B"/>
    <w:rsid w:val="00ED4EFB"/>
    <w:rsid w:val="00ED5FC2"/>
    <w:rsid w:val="00EE246C"/>
    <w:rsid w:val="00EE316F"/>
    <w:rsid w:val="00EE51EC"/>
    <w:rsid w:val="00EF0689"/>
    <w:rsid w:val="00EF0DB4"/>
    <w:rsid w:val="00EF1508"/>
    <w:rsid w:val="00EF2BE4"/>
    <w:rsid w:val="00EF31B2"/>
    <w:rsid w:val="00EF4758"/>
    <w:rsid w:val="00EF5DE9"/>
    <w:rsid w:val="00F0038B"/>
    <w:rsid w:val="00F00911"/>
    <w:rsid w:val="00F01047"/>
    <w:rsid w:val="00F010BB"/>
    <w:rsid w:val="00F01C30"/>
    <w:rsid w:val="00F04646"/>
    <w:rsid w:val="00F04BDC"/>
    <w:rsid w:val="00F04CCD"/>
    <w:rsid w:val="00F053E6"/>
    <w:rsid w:val="00F07704"/>
    <w:rsid w:val="00F07AB0"/>
    <w:rsid w:val="00F11A52"/>
    <w:rsid w:val="00F14C9C"/>
    <w:rsid w:val="00F15FC0"/>
    <w:rsid w:val="00F17605"/>
    <w:rsid w:val="00F20193"/>
    <w:rsid w:val="00F203AE"/>
    <w:rsid w:val="00F20E9B"/>
    <w:rsid w:val="00F2308F"/>
    <w:rsid w:val="00F23150"/>
    <w:rsid w:val="00F257E0"/>
    <w:rsid w:val="00F26BF3"/>
    <w:rsid w:val="00F31A19"/>
    <w:rsid w:val="00F33D94"/>
    <w:rsid w:val="00F3434C"/>
    <w:rsid w:val="00F343B6"/>
    <w:rsid w:val="00F355B5"/>
    <w:rsid w:val="00F37CA5"/>
    <w:rsid w:val="00F41A9C"/>
    <w:rsid w:val="00F43558"/>
    <w:rsid w:val="00F43A0D"/>
    <w:rsid w:val="00F45073"/>
    <w:rsid w:val="00F45FC6"/>
    <w:rsid w:val="00F4710F"/>
    <w:rsid w:val="00F4713D"/>
    <w:rsid w:val="00F4731D"/>
    <w:rsid w:val="00F47BE9"/>
    <w:rsid w:val="00F50F65"/>
    <w:rsid w:val="00F543EF"/>
    <w:rsid w:val="00F5440E"/>
    <w:rsid w:val="00F55024"/>
    <w:rsid w:val="00F550BA"/>
    <w:rsid w:val="00F5560B"/>
    <w:rsid w:val="00F558F9"/>
    <w:rsid w:val="00F560A2"/>
    <w:rsid w:val="00F60910"/>
    <w:rsid w:val="00F60B07"/>
    <w:rsid w:val="00F60B18"/>
    <w:rsid w:val="00F623FE"/>
    <w:rsid w:val="00F64A37"/>
    <w:rsid w:val="00F65496"/>
    <w:rsid w:val="00F65895"/>
    <w:rsid w:val="00F66CC5"/>
    <w:rsid w:val="00F67EA2"/>
    <w:rsid w:val="00F714D4"/>
    <w:rsid w:val="00F72A95"/>
    <w:rsid w:val="00F7507C"/>
    <w:rsid w:val="00F752F0"/>
    <w:rsid w:val="00F76CD5"/>
    <w:rsid w:val="00F80A5B"/>
    <w:rsid w:val="00F821A1"/>
    <w:rsid w:val="00F8373A"/>
    <w:rsid w:val="00F83D6C"/>
    <w:rsid w:val="00F87A29"/>
    <w:rsid w:val="00F90539"/>
    <w:rsid w:val="00F90B72"/>
    <w:rsid w:val="00F90F14"/>
    <w:rsid w:val="00F93ECE"/>
    <w:rsid w:val="00F940E4"/>
    <w:rsid w:val="00F97025"/>
    <w:rsid w:val="00FA0248"/>
    <w:rsid w:val="00FA094C"/>
    <w:rsid w:val="00FA2D9B"/>
    <w:rsid w:val="00FA4198"/>
    <w:rsid w:val="00FA564A"/>
    <w:rsid w:val="00FA5692"/>
    <w:rsid w:val="00FA6884"/>
    <w:rsid w:val="00FA6FF6"/>
    <w:rsid w:val="00FA7990"/>
    <w:rsid w:val="00FB034E"/>
    <w:rsid w:val="00FB12C9"/>
    <w:rsid w:val="00FB169C"/>
    <w:rsid w:val="00FB28F2"/>
    <w:rsid w:val="00FB298F"/>
    <w:rsid w:val="00FB2DB5"/>
    <w:rsid w:val="00FB3DE2"/>
    <w:rsid w:val="00FB3F63"/>
    <w:rsid w:val="00FB40D7"/>
    <w:rsid w:val="00FB53C7"/>
    <w:rsid w:val="00FB6EDE"/>
    <w:rsid w:val="00FC21BC"/>
    <w:rsid w:val="00FC4146"/>
    <w:rsid w:val="00FC42B6"/>
    <w:rsid w:val="00FC4325"/>
    <w:rsid w:val="00FC4867"/>
    <w:rsid w:val="00FC57DE"/>
    <w:rsid w:val="00FD038A"/>
    <w:rsid w:val="00FD1319"/>
    <w:rsid w:val="00FD1784"/>
    <w:rsid w:val="00FD1EA0"/>
    <w:rsid w:val="00FD24AC"/>
    <w:rsid w:val="00FD64BB"/>
    <w:rsid w:val="00FD66B2"/>
    <w:rsid w:val="00FD7098"/>
    <w:rsid w:val="00FE1A8A"/>
    <w:rsid w:val="00FE26A4"/>
    <w:rsid w:val="00FE3AC4"/>
    <w:rsid w:val="00FE3B03"/>
    <w:rsid w:val="00FE3BD6"/>
    <w:rsid w:val="00FE44D7"/>
    <w:rsid w:val="00FE5E4D"/>
    <w:rsid w:val="00FE7267"/>
    <w:rsid w:val="00FF049E"/>
    <w:rsid w:val="00FF0D24"/>
    <w:rsid w:val="00FF1254"/>
    <w:rsid w:val="00FF218C"/>
    <w:rsid w:val="00FF3F40"/>
    <w:rsid w:val="00FF4362"/>
    <w:rsid w:val="00FF7854"/>
    <w:rsid w:val="00FF7ABC"/>
    <w:rsid w:val="19E469A6"/>
    <w:rsid w:val="1E0B19EA"/>
    <w:rsid w:val="2F47343E"/>
    <w:rsid w:val="31B67B3F"/>
    <w:rsid w:val="376F2AB1"/>
    <w:rsid w:val="52BA6037"/>
    <w:rsid w:val="584C70FB"/>
    <w:rsid w:val="7570611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B56DF"/>
  <w15:docId w15:val="{21AF12F9-52FE-4DA0-9D3B-0CF5E167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qFormat/>
    <w:pPr>
      <w:keepNext/>
      <w:tabs>
        <w:tab w:val="left" w:pos="0"/>
      </w:tabs>
      <w:autoSpaceDE w:val="0"/>
      <w:autoSpaceDN w:val="0"/>
      <w:adjustRightInd w:val="0"/>
      <w:ind w:left="567"/>
      <w:jc w:val="both"/>
      <w:outlineLvl w:val="0"/>
    </w:pPr>
    <w:rPr>
      <w:b/>
      <w:color w:val="000000" w:themeColor="text1"/>
    </w:rPr>
  </w:style>
  <w:style w:type="paragraph" w:styleId="Ttulo2">
    <w:name w:val="heading 2"/>
    <w:basedOn w:val="Normal"/>
    <w:next w:val="Normal"/>
    <w:link w:val="Ttulo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Ttulo4">
    <w:name w:val="heading 4"/>
    <w:basedOn w:val="Normal"/>
    <w:next w:val="Normal"/>
    <w:link w:val="Ttulo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qFormat/>
    <w:pPr>
      <w:ind w:left="240"/>
    </w:pPr>
    <w:rPr>
      <w:rFonts w:asciiTheme="minorHAnsi" w:hAnsiTheme="minorHAnsi"/>
      <w:smallCaps/>
      <w:sz w:val="20"/>
      <w:szCs w:val="20"/>
    </w:rPr>
  </w:style>
  <w:style w:type="paragraph" w:styleId="Sumrio9">
    <w:name w:val="toc 9"/>
    <w:basedOn w:val="Normal"/>
    <w:next w:val="Normal"/>
    <w:uiPriority w:val="39"/>
    <w:unhideWhenUsed/>
    <w:qFormat/>
    <w:pPr>
      <w:ind w:left="1920"/>
    </w:pPr>
    <w:rPr>
      <w:rFonts w:asciiTheme="minorHAnsi" w:hAnsiTheme="minorHAnsi"/>
      <w:sz w:val="18"/>
      <w:szCs w:val="18"/>
    </w:rPr>
  </w:style>
  <w:style w:type="paragraph" w:styleId="Corpodetexto">
    <w:name w:val="Body Text"/>
    <w:basedOn w:val="Normal"/>
    <w:link w:val="CorpodetextoChar"/>
    <w:uiPriority w:val="1"/>
    <w:qFormat/>
    <w:pPr>
      <w:widowControl w:val="0"/>
      <w:autoSpaceDE w:val="0"/>
      <w:autoSpaceDN w:val="0"/>
    </w:pPr>
    <w:rPr>
      <w:lang w:eastAsia="en-US"/>
    </w:rPr>
  </w:style>
  <w:style w:type="paragraph" w:styleId="Sumrio6">
    <w:name w:val="toc 6"/>
    <w:basedOn w:val="Normal"/>
    <w:next w:val="Normal"/>
    <w:uiPriority w:val="39"/>
    <w:unhideWhenUsed/>
    <w:qFormat/>
    <w:pPr>
      <w:ind w:left="1200"/>
    </w:pPr>
    <w:rPr>
      <w:rFonts w:asciiTheme="minorHAnsi" w:hAnsiTheme="minorHAnsi"/>
      <w:sz w:val="18"/>
      <w:szCs w:val="18"/>
    </w:rPr>
  </w:style>
  <w:style w:type="paragraph" w:styleId="Textodecomentrio">
    <w:name w:val="annotation text"/>
    <w:basedOn w:val="Normal"/>
    <w:link w:val="TextodecomentrioChar"/>
    <w:uiPriority w:val="99"/>
    <w:unhideWhenUsed/>
    <w:qFormat/>
    <w:rPr>
      <w:sz w:val="20"/>
      <w:szCs w:val="20"/>
    </w:rPr>
  </w:style>
  <w:style w:type="paragraph" w:styleId="Sumrio5">
    <w:name w:val="toc 5"/>
    <w:basedOn w:val="Normal"/>
    <w:next w:val="Normal"/>
    <w:uiPriority w:val="39"/>
    <w:unhideWhenUsed/>
    <w:qFormat/>
    <w:pPr>
      <w:ind w:left="960"/>
    </w:pPr>
    <w:rPr>
      <w:rFonts w:asciiTheme="minorHAnsi" w:hAnsiTheme="minorHAnsi"/>
      <w:sz w:val="18"/>
      <w:szCs w:val="18"/>
    </w:rPr>
  </w:style>
  <w:style w:type="paragraph" w:styleId="NormalWeb">
    <w:name w:val="Normal (Web)"/>
    <w:basedOn w:val="Normal"/>
    <w:uiPriority w:val="99"/>
    <w:semiHidden/>
    <w:unhideWhenUsed/>
    <w:pPr>
      <w:spacing w:before="100" w:beforeAutospacing="1" w:after="100" w:afterAutospacing="1"/>
    </w:pPr>
  </w:style>
  <w:style w:type="paragraph" w:styleId="Sumrio4">
    <w:name w:val="toc 4"/>
    <w:basedOn w:val="Normal"/>
    <w:next w:val="Normal"/>
    <w:uiPriority w:val="39"/>
    <w:unhideWhenUsed/>
    <w:qFormat/>
    <w:pPr>
      <w:ind w:left="720"/>
    </w:pPr>
    <w:rPr>
      <w:rFonts w:asciiTheme="minorHAnsi" w:hAnsiTheme="minorHAnsi"/>
      <w:sz w:val="18"/>
      <w:szCs w:val="18"/>
    </w:rPr>
  </w:style>
  <w:style w:type="paragraph" w:styleId="Sumrio8">
    <w:name w:val="toc 8"/>
    <w:basedOn w:val="Normal"/>
    <w:next w:val="Normal"/>
    <w:uiPriority w:val="39"/>
    <w:unhideWhenUsed/>
    <w:qFormat/>
    <w:pPr>
      <w:ind w:left="1680"/>
    </w:pPr>
    <w:rPr>
      <w:rFonts w:asciiTheme="minorHAnsi" w:hAnsiTheme="minorHAnsi"/>
      <w:sz w:val="18"/>
      <w:szCs w:val="18"/>
    </w:rPr>
  </w:style>
  <w:style w:type="paragraph" w:styleId="Cabealho">
    <w:name w:val="header"/>
    <w:basedOn w:val="Normal"/>
    <w:link w:val="CabealhoChar"/>
    <w:uiPriority w:val="99"/>
    <w:unhideWhenUsed/>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pPr>
  </w:style>
  <w:style w:type="paragraph" w:styleId="Sumrio7">
    <w:name w:val="toc 7"/>
    <w:basedOn w:val="Normal"/>
    <w:next w:val="Normal"/>
    <w:uiPriority w:val="39"/>
    <w:unhideWhenUsed/>
    <w:qFormat/>
    <w:pPr>
      <w:ind w:left="1440"/>
    </w:pPr>
    <w:rPr>
      <w:rFonts w:asciiTheme="minorHAnsi" w:hAnsiTheme="minorHAnsi"/>
      <w:sz w:val="18"/>
      <w:szCs w:val="18"/>
    </w:rPr>
  </w:style>
  <w:style w:type="paragraph" w:styleId="Sumrio3">
    <w:name w:val="toc 3"/>
    <w:basedOn w:val="Normal"/>
    <w:next w:val="Normal"/>
    <w:uiPriority w:val="39"/>
    <w:unhideWhenUsed/>
    <w:qFormat/>
    <w:pPr>
      <w:ind w:left="480"/>
    </w:pPr>
    <w:rPr>
      <w:rFonts w:asciiTheme="minorHAnsi" w:hAnsiTheme="minorHAnsi"/>
      <w:i/>
      <w:iCs/>
      <w:sz w:val="20"/>
      <w:szCs w:val="20"/>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basedOn w:val="Normal"/>
    <w:link w:val="TextodenotaderodapChar"/>
    <w:uiPriority w:val="99"/>
    <w:semiHidden/>
    <w:unhideWhenUsed/>
    <w:qFormat/>
    <w:rPr>
      <w:sz w:val="20"/>
      <w:szCs w:val="20"/>
    </w:rPr>
  </w:style>
  <w:style w:type="paragraph" w:styleId="Sumrio1">
    <w:name w:val="toc 1"/>
    <w:basedOn w:val="Normal"/>
    <w:next w:val="Normal"/>
    <w:uiPriority w:val="39"/>
    <w:unhideWhenUsed/>
    <w:qFormat/>
    <w:pPr>
      <w:tabs>
        <w:tab w:val="left" w:pos="480"/>
        <w:tab w:val="right" w:leader="dot" w:pos="8494"/>
      </w:tabs>
      <w:spacing w:before="120" w:after="120"/>
    </w:pPr>
    <w:rPr>
      <w:b/>
      <w:bCs/>
      <w:caps/>
      <w:sz w:val="20"/>
      <w:szCs w:val="20"/>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nfase">
    <w:name w:val="Emphasis"/>
    <w:uiPriority w:val="99"/>
    <w:qFormat/>
    <w:rPr>
      <w:i/>
      <w:i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character" w:styleId="Nmerodepgina">
    <w:name w:val="page number"/>
    <w:basedOn w:val="Fontepargpadro"/>
    <w:uiPriority w:val="99"/>
    <w:unhideWhenUsed/>
    <w:qFormat/>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1Char">
    <w:name w:val="Título 1 Char"/>
    <w:basedOn w:val="Fontepargpadro"/>
    <w:link w:val="Ttulo1"/>
    <w:qFormat/>
    <w:rPr>
      <w:rFonts w:ascii="Times New Roman" w:eastAsia="Times New Roman" w:hAnsi="Times New Roman" w:cs="Times New Roman"/>
      <w:b/>
      <w:color w:val="000000" w:themeColor="text1"/>
      <w:sz w:val="24"/>
      <w:szCs w:val="24"/>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qFormat/>
    <w:rPr>
      <w:rFonts w:ascii="Times New Roman" w:eastAsia="Times New Roman" w:hAnsi="Times New Roman" w:cs="Times New Roman"/>
      <w:b/>
      <w:bCs/>
      <w:sz w:val="20"/>
      <w:szCs w:val="20"/>
      <w:lang w:eastAsia="pt-BR"/>
    </w:rPr>
  </w:style>
  <w:style w:type="paragraph" w:customStyle="1" w:styleId="Reviso1">
    <w:name w:val="Revisão1"/>
    <w:hidden/>
    <w:uiPriority w:val="99"/>
    <w:semiHidden/>
    <w:qFormat/>
    <w:pPr>
      <w:spacing w:after="0" w:line="240" w:lineRule="auto"/>
    </w:pPr>
    <w:rPr>
      <w:rFonts w:ascii="Times New Roman" w:eastAsia="Times New Roman" w:hAnsi="Times New Roman" w:cs="Times New Roman"/>
      <w:sz w:val="24"/>
      <w:szCs w:val="24"/>
    </w:rPr>
  </w:style>
  <w:style w:type="paragraph" w:customStyle="1" w:styleId="CabealhodoSumrio1">
    <w:name w:val="Cabeçalho do Sumário1"/>
    <w:basedOn w:val="Ttulo1"/>
    <w:next w:val="Normal"/>
    <w:uiPriority w:val="39"/>
    <w:unhideWhenUsed/>
    <w:qFormat/>
    <w:pPr>
      <w:keepLines/>
      <w:tabs>
        <w:tab w:val="clear" w:pos="0"/>
      </w:tabs>
      <w:autoSpaceDE/>
      <w:autoSpaceDN/>
      <w:adjustRightInd/>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Ttulo2Char">
    <w:name w:val="Título 2 Char"/>
    <w:basedOn w:val="Fontepargpadro"/>
    <w:link w:val="Ttulo2"/>
    <w:uiPriority w:val="9"/>
    <w:qFormat/>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qFormat/>
    <w:rPr>
      <w:rFonts w:asciiTheme="majorHAnsi" w:eastAsiaTheme="majorEastAsia" w:hAnsiTheme="majorHAnsi" w:cstheme="majorBidi"/>
      <w:color w:val="1F4E79" w:themeColor="accent1" w:themeShade="80"/>
      <w:sz w:val="24"/>
      <w:szCs w:val="24"/>
      <w:lang w:eastAsia="pt-BR"/>
    </w:rPr>
  </w:style>
  <w:style w:type="character" w:customStyle="1" w:styleId="Ttulo4Char">
    <w:name w:val="Título 4 Char"/>
    <w:basedOn w:val="Fontepargpadro"/>
    <w:link w:val="Ttulo4"/>
    <w:uiPriority w:val="9"/>
    <w:qFormat/>
    <w:rPr>
      <w:rFonts w:asciiTheme="majorHAnsi" w:eastAsiaTheme="majorEastAsia" w:hAnsiTheme="majorHAnsi" w:cstheme="majorBidi"/>
      <w:i/>
      <w:iCs/>
      <w:color w:val="2E74B5" w:themeColor="accent1" w:themeShade="BF"/>
      <w:sz w:val="24"/>
      <w:szCs w:val="24"/>
      <w:lang w:eastAsia="pt-BR"/>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rPr>
  </w:style>
  <w:style w:type="character" w:customStyle="1" w:styleId="grame">
    <w:name w:val="grame"/>
    <w:basedOn w:val="Fontepargpadro"/>
  </w:style>
  <w:style w:type="character" w:customStyle="1" w:styleId="spelle">
    <w:name w:val="spelle"/>
    <w:basedOn w:val="Fontepargpadro"/>
  </w:style>
  <w:style w:type="paragraph" w:customStyle="1" w:styleId="textoalinhadoesquerda">
    <w:name w:val="texto_alinhado_esquerda"/>
    <w:basedOn w:val="Normal"/>
    <w:pPr>
      <w:spacing w:before="120" w:after="120"/>
      <w:ind w:left="120" w:right="120"/>
    </w:pPr>
    <w:rPr>
      <w:rFonts w:ascii="Calibri" w:hAnsi="Calibri"/>
    </w:rPr>
  </w:style>
  <w:style w:type="paragraph" w:styleId="Reviso">
    <w:name w:val="Revision"/>
    <w:hidden/>
    <w:uiPriority w:val="99"/>
    <w:semiHidden/>
    <w:rsid w:val="008B55F8"/>
    <w:pPr>
      <w:spacing w:after="0"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E0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7328A7"/>
    <w:pPr>
      <w:spacing w:before="100" w:beforeAutospacing="1" w:after="100" w:afterAutospacing="1"/>
    </w:pPr>
  </w:style>
  <w:style w:type="character" w:styleId="HiperlinkVisitado">
    <w:name w:val="FollowedHyperlink"/>
    <w:basedOn w:val="Fontepargpadro"/>
    <w:uiPriority w:val="99"/>
    <w:semiHidden/>
    <w:unhideWhenUsed/>
    <w:rsid w:val="0049052B"/>
    <w:rPr>
      <w:color w:val="954F72" w:themeColor="followedHyperlink"/>
      <w:u w:val="single"/>
    </w:rPr>
  </w:style>
  <w:style w:type="character" w:customStyle="1" w:styleId="tabletexto">
    <w:name w:val="tabletexto"/>
    <w:basedOn w:val="Fontepargpadro"/>
    <w:rsid w:val="0039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2524">
      <w:bodyDiv w:val="1"/>
      <w:marLeft w:val="0"/>
      <w:marRight w:val="0"/>
      <w:marTop w:val="0"/>
      <w:marBottom w:val="0"/>
      <w:divBdr>
        <w:top w:val="none" w:sz="0" w:space="0" w:color="auto"/>
        <w:left w:val="none" w:sz="0" w:space="0" w:color="auto"/>
        <w:bottom w:val="none" w:sz="0" w:space="0" w:color="auto"/>
        <w:right w:val="none" w:sz="0" w:space="0" w:color="auto"/>
      </w:divBdr>
    </w:div>
    <w:div w:id="117070932">
      <w:bodyDiv w:val="1"/>
      <w:marLeft w:val="0"/>
      <w:marRight w:val="0"/>
      <w:marTop w:val="0"/>
      <w:marBottom w:val="0"/>
      <w:divBdr>
        <w:top w:val="none" w:sz="0" w:space="0" w:color="auto"/>
        <w:left w:val="none" w:sz="0" w:space="0" w:color="auto"/>
        <w:bottom w:val="none" w:sz="0" w:space="0" w:color="auto"/>
        <w:right w:val="none" w:sz="0" w:space="0" w:color="auto"/>
      </w:divBdr>
    </w:div>
    <w:div w:id="150340603">
      <w:bodyDiv w:val="1"/>
      <w:marLeft w:val="0"/>
      <w:marRight w:val="0"/>
      <w:marTop w:val="0"/>
      <w:marBottom w:val="0"/>
      <w:divBdr>
        <w:top w:val="none" w:sz="0" w:space="0" w:color="auto"/>
        <w:left w:val="none" w:sz="0" w:space="0" w:color="auto"/>
        <w:bottom w:val="none" w:sz="0" w:space="0" w:color="auto"/>
        <w:right w:val="none" w:sz="0" w:space="0" w:color="auto"/>
      </w:divBdr>
    </w:div>
    <w:div w:id="169029831">
      <w:bodyDiv w:val="1"/>
      <w:marLeft w:val="0"/>
      <w:marRight w:val="0"/>
      <w:marTop w:val="0"/>
      <w:marBottom w:val="0"/>
      <w:divBdr>
        <w:top w:val="none" w:sz="0" w:space="0" w:color="auto"/>
        <w:left w:val="none" w:sz="0" w:space="0" w:color="auto"/>
        <w:bottom w:val="none" w:sz="0" w:space="0" w:color="auto"/>
        <w:right w:val="none" w:sz="0" w:space="0" w:color="auto"/>
      </w:divBdr>
    </w:div>
    <w:div w:id="261836330">
      <w:bodyDiv w:val="1"/>
      <w:marLeft w:val="0"/>
      <w:marRight w:val="0"/>
      <w:marTop w:val="0"/>
      <w:marBottom w:val="0"/>
      <w:divBdr>
        <w:top w:val="none" w:sz="0" w:space="0" w:color="auto"/>
        <w:left w:val="none" w:sz="0" w:space="0" w:color="auto"/>
        <w:bottom w:val="none" w:sz="0" w:space="0" w:color="auto"/>
        <w:right w:val="none" w:sz="0" w:space="0" w:color="auto"/>
      </w:divBdr>
    </w:div>
    <w:div w:id="294484128">
      <w:bodyDiv w:val="1"/>
      <w:marLeft w:val="0"/>
      <w:marRight w:val="0"/>
      <w:marTop w:val="0"/>
      <w:marBottom w:val="0"/>
      <w:divBdr>
        <w:top w:val="none" w:sz="0" w:space="0" w:color="auto"/>
        <w:left w:val="none" w:sz="0" w:space="0" w:color="auto"/>
        <w:bottom w:val="none" w:sz="0" w:space="0" w:color="auto"/>
        <w:right w:val="none" w:sz="0" w:space="0" w:color="auto"/>
      </w:divBdr>
    </w:div>
    <w:div w:id="515000278">
      <w:bodyDiv w:val="1"/>
      <w:marLeft w:val="0"/>
      <w:marRight w:val="0"/>
      <w:marTop w:val="0"/>
      <w:marBottom w:val="0"/>
      <w:divBdr>
        <w:top w:val="none" w:sz="0" w:space="0" w:color="auto"/>
        <w:left w:val="none" w:sz="0" w:space="0" w:color="auto"/>
        <w:bottom w:val="none" w:sz="0" w:space="0" w:color="auto"/>
        <w:right w:val="none" w:sz="0" w:space="0" w:color="auto"/>
      </w:divBdr>
    </w:div>
    <w:div w:id="808976979">
      <w:bodyDiv w:val="1"/>
      <w:marLeft w:val="0"/>
      <w:marRight w:val="0"/>
      <w:marTop w:val="0"/>
      <w:marBottom w:val="0"/>
      <w:divBdr>
        <w:top w:val="none" w:sz="0" w:space="0" w:color="auto"/>
        <w:left w:val="none" w:sz="0" w:space="0" w:color="auto"/>
        <w:bottom w:val="none" w:sz="0" w:space="0" w:color="auto"/>
        <w:right w:val="none" w:sz="0" w:space="0" w:color="auto"/>
      </w:divBdr>
    </w:div>
    <w:div w:id="821853088">
      <w:bodyDiv w:val="1"/>
      <w:marLeft w:val="0"/>
      <w:marRight w:val="0"/>
      <w:marTop w:val="0"/>
      <w:marBottom w:val="0"/>
      <w:divBdr>
        <w:top w:val="none" w:sz="0" w:space="0" w:color="auto"/>
        <w:left w:val="none" w:sz="0" w:space="0" w:color="auto"/>
        <w:bottom w:val="none" w:sz="0" w:space="0" w:color="auto"/>
        <w:right w:val="none" w:sz="0" w:space="0" w:color="auto"/>
      </w:divBdr>
    </w:div>
    <w:div w:id="854811363">
      <w:bodyDiv w:val="1"/>
      <w:marLeft w:val="0"/>
      <w:marRight w:val="0"/>
      <w:marTop w:val="0"/>
      <w:marBottom w:val="0"/>
      <w:divBdr>
        <w:top w:val="none" w:sz="0" w:space="0" w:color="auto"/>
        <w:left w:val="none" w:sz="0" w:space="0" w:color="auto"/>
        <w:bottom w:val="none" w:sz="0" w:space="0" w:color="auto"/>
        <w:right w:val="none" w:sz="0" w:space="0" w:color="auto"/>
      </w:divBdr>
    </w:div>
    <w:div w:id="965157513">
      <w:bodyDiv w:val="1"/>
      <w:marLeft w:val="0"/>
      <w:marRight w:val="0"/>
      <w:marTop w:val="0"/>
      <w:marBottom w:val="0"/>
      <w:divBdr>
        <w:top w:val="none" w:sz="0" w:space="0" w:color="auto"/>
        <w:left w:val="none" w:sz="0" w:space="0" w:color="auto"/>
        <w:bottom w:val="none" w:sz="0" w:space="0" w:color="auto"/>
        <w:right w:val="none" w:sz="0" w:space="0" w:color="auto"/>
      </w:divBdr>
    </w:div>
    <w:div w:id="1007446421">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
    <w:div w:id="1100640566">
      <w:bodyDiv w:val="1"/>
      <w:marLeft w:val="0"/>
      <w:marRight w:val="0"/>
      <w:marTop w:val="0"/>
      <w:marBottom w:val="0"/>
      <w:divBdr>
        <w:top w:val="none" w:sz="0" w:space="0" w:color="auto"/>
        <w:left w:val="none" w:sz="0" w:space="0" w:color="auto"/>
        <w:bottom w:val="none" w:sz="0" w:space="0" w:color="auto"/>
        <w:right w:val="none" w:sz="0" w:space="0" w:color="auto"/>
      </w:divBdr>
    </w:div>
    <w:div w:id="1149786436">
      <w:bodyDiv w:val="1"/>
      <w:marLeft w:val="0"/>
      <w:marRight w:val="0"/>
      <w:marTop w:val="0"/>
      <w:marBottom w:val="0"/>
      <w:divBdr>
        <w:top w:val="none" w:sz="0" w:space="0" w:color="auto"/>
        <w:left w:val="none" w:sz="0" w:space="0" w:color="auto"/>
        <w:bottom w:val="none" w:sz="0" w:space="0" w:color="auto"/>
        <w:right w:val="none" w:sz="0" w:space="0" w:color="auto"/>
      </w:divBdr>
    </w:div>
    <w:div w:id="1212764019">
      <w:bodyDiv w:val="1"/>
      <w:marLeft w:val="0"/>
      <w:marRight w:val="0"/>
      <w:marTop w:val="0"/>
      <w:marBottom w:val="0"/>
      <w:divBdr>
        <w:top w:val="none" w:sz="0" w:space="0" w:color="auto"/>
        <w:left w:val="none" w:sz="0" w:space="0" w:color="auto"/>
        <w:bottom w:val="none" w:sz="0" w:space="0" w:color="auto"/>
        <w:right w:val="none" w:sz="0" w:space="0" w:color="auto"/>
      </w:divBdr>
    </w:div>
    <w:div w:id="1431657651">
      <w:bodyDiv w:val="1"/>
      <w:marLeft w:val="0"/>
      <w:marRight w:val="0"/>
      <w:marTop w:val="0"/>
      <w:marBottom w:val="0"/>
      <w:divBdr>
        <w:top w:val="none" w:sz="0" w:space="0" w:color="auto"/>
        <w:left w:val="none" w:sz="0" w:space="0" w:color="auto"/>
        <w:bottom w:val="none" w:sz="0" w:space="0" w:color="auto"/>
        <w:right w:val="none" w:sz="0" w:space="0" w:color="auto"/>
      </w:divBdr>
    </w:div>
    <w:div w:id="1569418680">
      <w:bodyDiv w:val="1"/>
      <w:marLeft w:val="0"/>
      <w:marRight w:val="0"/>
      <w:marTop w:val="0"/>
      <w:marBottom w:val="0"/>
      <w:divBdr>
        <w:top w:val="none" w:sz="0" w:space="0" w:color="auto"/>
        <w:left w:val="none" w:sz="0" w:space="0" w:color="auto"/>
        <w:bottom w:val="none" w:sz="0" w:space="0" w:color="auto"/>
        <w:right w:val="none" w:sz="0" w:space="0" w:color="auto"/>
      </w:divBdr>
    </w:div>
    <w:div w:id="1603030026">
      <w:bodyDiv w:val="1"/>
      <w:marLeft w:val="0"/>
      <w:marRight w:val="0"/>
      <w:marTop w:val="0"/>
      <w:marBottom w:val="0"/>
      <w:divBdr>
        <w:top w:val="none" w:sz="0" w:space="0" w:color="auto"/>
        <w:left w:val="none" w:sz="0" w:space="0" w:color="auto"/>
        <w:bottom w:val="none" w:sz="0" w:space="0" w:color="auto"/>
        <w:right w:val="none" w:sz="0" w:space="0" w:color="auto"/>
      </w:divBdr>
    </w:div>
    <w:div w:id="1624384772">
      <w:bodyDiv w:val="1"/>
      <w:marLeft w:val="0"/>
      <w:marRight w:val="0"/>
      <w:marTop w:val="0"/>
      <w:marBottom w:val="0"/>
      <w:divBdr>
        <w:top w:val="none" w:sz="0" w:space="0" w:color="auto"/>
        <w:left w:val="none" w:sz="0" w:space="0" w:color="auto"/>
        <w:bottom w:val="none" w:sz="0" w:space="0" w:color="auto"/>
        <w:right w:val="none" w:sz="0" w:space="0" w:color="auto"/>
      </w:divBdr>
    </w:div>
    <w:div w:id="1652324642">
      <w:bodyDiv w:val="1"/>
      <w:marLeft w:val="0"/>
      <w:marRight w:val="0"/>
      <w:marTop w:val="0"/>
      <w:marBottom w:val="0"/>
      <w:divBdr>
        <w:top w:val="none" w:sz="0" w:space="0" w:color="auto"/>
        <w:left w:val="none" w:sz="0" w:space="0" w:color="auto"/>
        <w:bottom w:val="none" w:sz="0" w:space="0" w:color="auto"/>
        <w:right w:val="none" w:sz="0" w:space="0" w:color="auto"/>
      </w:divBdr>
    </w:div>
    <w:div w:id="1788425374">
      <w:bodyDiv w:val="1"/>
      <w:marLeft w:val="0"/>
      <w:marRight w:val="0"/>
      <w:marTop w:val="0"/>
      <w:marBottom w:val="0"/>
      <w:divBdr>
        <w:top w:val="none" w:sz="0" w:space="0" w:color="auto"/>
        <w:left w:val="none" w:sz="0" w:space="0" w:color="auto"/>
        <w:bottom w:val="none" w:sz="0" w:space="0" w:color="auto"/>
        <w:right w:val="none" w:sz="0" w:space="0" w:color="auto"/>
      </w:divBdr>
    </w:div>
    <w:div w:id="1793749518">
      <w:bodyDiv w:val="1"/>
      <w:marLeft w:val="0"/>
      <w:marRight w:val="0"/>
      <w:marTop w:val="0"/>
      <w:marBottom w:val="0"/>
      <w:divBdr>
        <w:top w:val="none" w:sz="0" w:space="0" w:color="auto"/>
        <w:left w:val="none" w:sz="0" w:space="0" w:color="auto"/>
        <w:bottom w:val="none" w:sz="0" w:space="0" w:color="auto"/>
        <w:right w:val="none" w:sz="0" w:space="0" w:color="auto"/>
      </w:divBdr>
      <w:divsChild>
        <w:div w:id="160125778">
          <w:marLeft w:val="547"/>
          <w:marRight w:val="0"/>
          <w:marTop w:val="0"/>
          <w:marBottom w:val="0"/>
          <w:divBdr>
            <w:top w:val="none" w:sz="0" w:space="0" w:color="auto"/>
            <w:left w:val="none" w:sz="0" w:space="0" w:color="auto"/>
            <w:bottom w:val="none" w:sz="0" w:space="0" w:color="auto"/>
            <w:right w:val="none" w:sz="0" w:space="0" w:color="auto"/>
          </w:divBdr>
        </w:div>
        <w:div w:id="1639257636">
          <w:marLeft w:val="547"/>
          <w:marRight w:val="0"/>
          <w:marTop w:val="0"/>
          <w:marBottom w:val="0"/>
          <w:divBdr>
            <w:top w:val="none" w:sz="0" w:space="0" w:color="auto"/>
            <w:left w:val="none" w:sz="0" w:space="0" w:color="auto"/>
            <w:bottom w:val="none" w:sz="0" w:space="0" w:color="auto"/>
            <w:right w:val="none" w:sz="0" w:space="0" w:color="auto"/>
          </w:divBdr>
        </w:div>
      </w:divsChild>
    </w:div>
    <w:div w:id="186667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F@" TargetMode="Externa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F@" TargetMode="External"/><Relationship Id="rId17" Type="http://schemas.openxmlformats.org/officeDocument/2006/relationships/image" Target="media/image5.pn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F@"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igam.mg.gov.br/images/stories/campanha/portaria030_correta.pdf"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www.igam.mg.gov.br/outorga/formularios" TargetMode="External"/><Relationship Id="rId13" Type="http://schemas.openxmlformats.org/officeDocument/2006/relationships/hyperlink" Target="http://www.igam.mg.gov.br/outorga/taxas-de-processos-de-outorga" TargetMode="External"/><Relationship Id="rId18" Type="http://schemas.openxmlformats.org/officeDocument/2006/relationships/hyperlink" Target="http://usoinsignificante.igam.mg.gov.br" TargetMode="External"/><Relationship Id="rId26" Type="http://schemas.openxmlformats.org/officeDocument/2006/relationships/hyperlink" Target="http://www.igam.mg.gov.br/outorga" TargetMode="External"/><Relationship Id="rId3" Type="http://schemas.openxmlformats.org/officeDocument/2006/relationships/hyperlink" Target="http://www.igam.mg.gov.br/images/stories/2018/OUTORGA/Nota_T%C3%A9cnica_DIC.DvRU_n._01-2006.pdf" TargetMode="External"/><Relationship Id="rId21" Type="http://schemas.openxmlformats.org/officeDocument/2006/relationships/hyperlink" Target="http://portalinfohidro.igam.mg.gov.br/planejamento-de-recursos-hidricos" TargetMode="External"/><Relationship Id="rId7" Type="http://schemas.openxmlformats.org/officeDocument/2006/relationships/hyperlink" Target="http://www.igam.mg.gov.br/outorga/formularios" TargetMode="External"/><Relationship Id="rId12" Type="http://schemas.openxmlformats.org/officeDocument/2006/relationships/hyperlink" Target="http://www.meioambiente.mg.gov.br/suprams-regionais" TargetMode="External"/><Relationship Id="rId17" Type="http://schemas.openxmlformats.org/officeDocument/2006/relationships/hyperlink" Target="http://www.igam.mg.gov.br/images/stories/2018/OUTORGA/Manual_de_Outorga_IGAM.pdf" TargetMode="External"/><Relationship Id="rId25" Type="http://schemas.openxmlformats.org/officeDocument/2006/relationships/hyperlink" Target="http://www.igam.mg.gov.br/outorga/sistema-de-consulta-e-decisoes-de-outorga" TargetMode="External"/><Relationship Id="rId2" Type="http://schemas.openxmlformats.org/officeDocument/2006/relationships/hyperlink" Target="http://idesisema.meioambiente.mg.gov.br/" TargetMode="External"/><Relationship Id="rId16" Type="http://schemas.openxmlformats.org/officeDocument/2006/relationships/hyperlink" Target="http://www.igam.mg.gov.br/outorga" TargetMode="External"/><Relationship Id="rId20" Type="http://schemas.openxmlformats.org/officeDocument/2006/relationships/hyperlink" Target="http://idesisema.meioambiente.mg.gov.br/" TargetMode="External"/><Relationship Id="rId29" Type="http://schemas.openxmlformats.org/officeDocument/2006/relationships/hyperlink" Target="http://www.igam.mg.gov.br" TargetMode="External"/><Relationship Id="rId1" Type="http://schemas.openxmlformats.org/officeDocument/2006/relationships/hyperlink" Target="http://portal1.snirh.gov.br/ana/apps/webappviewer/index.html?id=ef7d29c2ac754e9890d7cdbb78cbaf2c" TargetMode="External"/><Relationship Id="rId6" Type="http://schemas.openxmlformats.org/officeDocument/2006/relationships/hyperlink" Target="http://usoinsignificante.igam.mg.gov.br" TargetMode="External"/><Relationship Id="rId11" Type="http://schemas.openxmlformats.org/officeDocument/2006/relationships/hyperlink" Target="http://www.igam.mg.gov.br/outorga" TargetMode="External"/><Relationship Id="rId24" Type="http://schemas.openxmlformats.org/officeDocument/2006/relationships/hyperlink" Target="http://www.siam.mg.gov.br/siam/processo/index.jsp" TargetMode="External"/><Relationship Id="rId32" Type="http://schemas.openxmlformats.org/officeDocument/2006/relationships/hyperlink" Target="http://www.igam.mg.gov.br/outorga" TargetMode="External"/><Relationship Id="rId5" Type="http://schemas.openxmlformats.org/officeDocument/2006/relationships/hyperlink" Target="http://www.igam.mg.gov.br/outorga/usos-isentos-de-outorga" TargetMode="External"/><Relationship Id="rId15" Type="http://schemas.openxmlformats.org/officeDocument/2006/relationships/hyperlink" Target="http://www.meioambiente.mg.gov.br/component/content/article/378" TargetMode="External"/><Relationship Id="rId23" Type="http://schemas.openxmlformats.org/officeDocument/2006/relationships/hyperlink" Target="http://www.jornalminasgerais.mg.gov.br/" TargetMode="External"/><Relationship Id="rId28" Type="http://schemas.openxmlformats.org/officeDocument/2006/relationships/hyperlink" Target="http://www.igam.mg.gov.br/outorga" TargetMode="External"/><Relationship Id="rId10" Type="http://schemas.openxmlformats.org/officeDocument/2006/relationships/hyperlink" Target="http://www.igam.mg.gov.br/outorga/formularios" TargetMode="External"/><Relationship Id="rId19" Type="http://schemas.openxmlformats.org/officeDocument/2006/relationships/hyperlink" Target="http://www.igam.mg.gov.br/outorga/usos-isentos-de-outorga" TargetMode="External"/><Relationship Id="rId31" Type="http://schemas.openxmlformats.org/officeDocument/2006/relationships/hyperlink" Target="http://www.igam.mg.gov.br/outorga" TargetMode="External"/><Relationship Id="rId4" Type="http://schemas.openxmlformats.org/officeDocument/2006/relationships/hyperlink" Target="http://www.igam.mg.gov.br/outorga/formularios" TargetMode="External"/><Relationship Id="rId9" Type="http://schemas.openxmlformats.org/officeDocument/2006/relationships/hyperlink" Target="http://www.igam.mg.gov.br/outorga/formularios" TargetMode="External"/><Relationship Id="rId14" Type="http://schemas.openxmlformats.org/officeDocument/2006/relationships/hyperlink" Target="http://www.meioambiente.mg.gov.br/images/stories/2019/PROTOCOLO_SEI/Planilhas_Custos_de_reprografia_-_2019.pdf" TargetMode="External"/><Relationship Id="rId22" Type="http://schemas.openxmlformats.org/officeDocument/2006/relationships/hyperlink" Target="http://idesisema.meioambiente.mg.gov.br/" TargetMode="External"/><Relationship Id="rId27" Type="http://schemas.openxmlformats.org/officeDocument/2006/relationships/hyperlink" Target="http://www.igam.mg.gov.br/outorga" TargetMode="External"/><Relationship Id="rId30" Type="http://schemas.openxmlformats.org/officeDocument/2006/relationships/hyperlink" Target="http://www.igam.mg.gov.br/outor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861A3D27CAEB54EA9F97FA8C91678E4" ma:contentTypeVersion="10" ma:contentTypeDescription="Crie um novo documento." ma:contentTypeScope="" ma:versionID="389df576834f78cbf93c11cb75929a90">
  <xsd:schema xmlns:xsd="http://www.w3.org/2001/XMLSchema" xmlns:xs="http://www.w3.org/2001/XMLSchema" xmlns:p="http://schemas.microsoft.com/office/2006/metadata/properties" xmlns:ns2="40297315-1a22-442b-8757-18b51e9aadd9" xmlns:ns3="2f4b7e6d-430a-4689-b821-d243689ef3ca" targetNamespace="http://schemas.microsoft.com/office/2006/metadata/properties" ma:root="true" ma:fieldsID="b5e426c738655cf23588e2a6fc9ceb33" ns2:_="" ns3:_="">
    <xsd:import namespace="40297315-1a22-442b-8757-18b51e9aadd9"/>
    <xsd:import namespace="2f4b7e6d-430a-4689-b821-d243689ef3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97315-1a22-442b-8757-18b51e9aa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ac9bf8b5-4d3d-40de-81d2-004b03e3f056"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b7e6d-430a-4689-b821-d243689ef3ca"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297315-1a22-442b-8757-18b51e9aad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4EF70-3DCA-4ABF-929B-84EDC306E5A0}">
  <ds:schemaRefs>
    <ds:schemaRef ds:uri="http://schemas.openxmlformats.org/officeDocument/2006/bibliography"/>
  </ds:schemaRefs>
</ds:datastoreItem>
</file>

<file path=customXml/itemProps3.xml><?xml version="1.0" encoding="utf-8"?>
<ds:datastoreItem xmlns:ds="http://schemas.openxmlformats.org/officeDocument/2006/customXml" ds:itemID="{109C322E-90B2-497B-83F2-C595CCB525D4}"/>
</file>

<file path=customXml/itemProps4.xml><?xml version="1.0" encoding="utf-8"?>
<ds:datastoreItem xmlns:ds="http://schemas.openxmlformats.org/officeDocument/2006/customXml" ds:itemID="{05BFE90E-771E-4FA2-ADF0-2298BCEBDB74}"/>
</file>

<file path=customXml/itemProps5.xml><?xml version="1.0" encoding="utf-8"?>
<ds:datastoreItem xmlns:ds="http://schemas.openxmlformats.org/officeDocument/2006/customXml" ds:itemID="{3396FA90-C5E9-4715-89DB-41F44E4160F3}"/>
</file>

<file path=docProps/app.xml><?xml version="1.0" encoding="utf-8"?>
<Properties xmlns="http://schemas.openxmlformats.org/officeDocument/2006/extended-properties" xmlns:vt="http://schemas.openxmlformats.org/officeDocument/2006/docPropsVTypes">
  <Template>Normal.dotm</Template>
  <TotalTime>0</TotalTime>
  <Pages>9</Pages>
  <Words>17246</Words>
  <Characters>93131</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Giordano Leite</dc:creator>
  <cp:lastModifiedBy>Luiza Cristianne Ferreira Vieira Volpin</cp:lastModifiedBy>
  <cp:revision>2</cp:revision>
  <cp:lastPrinted>2020-04-29T12:39:00Z</cp:lastPrinted>
  <dcterms:created xsi:type="dcterms:W3CDTF">2023-08-07T16:34:00Z</dcterms:created>
  <dcterms:modified xsi:type="dcterms:W3CDTF">2023-08-07T16:34:00Z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1046-11.2.0.8942</vt:lpwstr>
  </property>
  <property fmtid="{D5CDD505-2E9C-101B-9397-08002B2CF9AE}" pid="3" name="ContentTypeId">
    <vt:lpwstr>0x0101003861A3D27CAEB54EA9F97FA8C91678E4</vt:lpwstr>
  </property>
</Properties>
</file>